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1CE7" w14:textId="77777777" w:rsidR="00E62D67" w:rsidRDefault="00E62D67">
      <w:pPr>
        <w:pStyle w:val="Standard"/>
        <w:jc w:val="both"/>
        <w:rPr>
          <w:rFonts w:ascii="Arial" w:hAnsi="Arial" w:cs="Arial"/>
          <w:b/>
          <w:color w:val="000000" w:themeColor="text1"/>
          <w:sz w:val="20"/>
          <w:szCs w:val="20"/>
        </w:rPr>
      </w:pPr>
    </w:p>
    <w:p w14:paraId="4ECAA5C4" w14:textId="6FAB82B1" w:rsidR="00B6611C" w:rsidRPr="00B6611C" w:rsidRDefault="00F80F5D" w:rsidP="00B6611C">
      <w:pPr>
        <w:pStyle w:val="Standard"/>
        <w:jc w:val="both"/>
        <w:rPr>
          <w:rFonts w:ascii="Arial" w:hAnsi="Arial" w:cs="Arial"/>
          <w:color w:val="000000" w:themeColor="text1"/>
          <w:sz w:val="21"/>
          <w:szCs w:val="21"/>
        </w:rPr>
      </w:pPr>
      <w:r w:rsidRPr="005B5CC7">
        <w:rPr>
          <w:rFonts w:ascii="Arial" w:hAnsi="Arial" w:cs="Arial"/>
          <w:b/>
          <w:color w:val="000000" w:themeColor="text1"/>
          <w:sz w:val="20"/>
          <w:szCs w:val="20"/>
        </w:rPr>
        <w:t xml:space="preserve">Ce règlement est le règlement de base de tous les championnats des clubs : CDC, CRC et CNC. </w:t>
      </w:r>
      <w:r w:rsidRPr="00E55084">
        <w:rPr>
          <w:rFonts w:ascii="Arial" w:hAnsi="Arial" w:cs="Arial"/>
          <w:b/>
          <w:color w:val="FF0000"/>
          <w:sz w:val="20"/>
          <w:szCs w:val="20"/>
        </w:rPr>
        <w:t>Il fait l’objet de spécificités</w:t>
      </w:r>
      <w:r w:rsidR="00E55084" w:rsidRPr="00E55084">
        <w:rPr>
          <w:rFonts w:ascii="Arial" w:hAnsi="Arial" w:cs="Arial"/>
          <w:b/>
          <w:color w:val="FF0000"/>
          <w:sz w:val="20"/>
          <w:szCs w:val="20"/>
        </w:rPr>
        <w:t xml:space="preserve"> pour les</w:t>
      </w:r>
      <w:r w:rsidRPr="00E55084">
        <w:rPr>
          <w:rFonts w:ascii="Arial" w:hAnsi="Arial" w:cs="Arial"/>
          <w:b/>
          <w:color w:val="FF0000"/>
          <w:sz w:val="20"/>
          <w:szCs w:val="20"/>
        </w:rPr>
        <w:t xml:space="preserve"> vétérans, les jeunes et le jeu provençal prévues dans </w:t>
      </w:r>
      <w:r w:rsidR="00E55084" w:rsidRPr="00E55084">
        <w:rPr>
          <w:rFonts w:ascii="Arial" w:hAnsi="Arial" w:cs="Arial"/>
          <w:b/>
          <w:color w:val="FF0000"/>
          <w:sz w:val="20"/>
          <w:szCs w:val="20"/>
        </w:rPr>
        <w:t>des</w:t>
      </w:r>
      <w:r w:rsidRPr="00E55084">
        <w:rPr>
          <w:rFonts w:ascii="Arial" w:hAnsi="Arial" w:cs="Arial"/>
          <w:b/>
          <w:color w:val="FF0000"/>
          <w:sz w:val="20"/>
          <w:szCs w:val="20"/>
        </w:rPr>
        <w:t xml:space="preserve"> règlement</w:t>
      </w:r>
      <w:r w:rsidR="00E55084" w:rsidRPr="00E55084">
        <w:rPr>
          <w:rFonts w:ascii="Arial" w:hAnsi="Arial" w:cs="Arial"/>
          <w:b/>
          <w:color w:val="FF0000"/>
          <w:sz w:val="20"/>
          <w:szCs w:val="20"/>
        </w:rPr>
        <w:t>s</w:t>
      </w:r>
      <w:r w:rsidRPr="00E55084">
        <w:rPr>
          <w:rFonts w:ascii="Arial" w:hAnsi="Arial" w:cs="Arial"/>
          <w:b/>
          <w:color w:val="FF0000"/>
          <w:sz w:val="20"/>
          <w:szCs w:val="20"/>
        </w:rPr>
        <w:t xml:space="preserve"> </w:t>
      </w:r>
      <w:r w:rsidR="00D32E1A" w:rsidRPr="00E55084">
        <w:rPr>
          <w:rFonts w:ascii="Arial" w:hAnsi="Arial" w:cs="Arial"/>
          <w:b/>
          <w:color w:val="FF0000"/>
          <w:sz w:val="20"/>
          <w:szCs w:val="20"/>
        </w:rPr>
        <w:t>dédié</w:t>
      </w:r>
      <w:r w:rsidR="00E55084" w:rsidRPr="00E55084">
        <w:rPr>
          <w:rFonts w:ascii="Arial" w:hAnsi="Arial" w:cs="Arial"/>
          <w:b/>
          <w:color w:val="FF0000"/>
          <w:sz w:val="20"/>
          <w:szCs w:val="20"/>
        </w:rPr>
        <w:t>s</w:t>
      </w:r>
      <w:r w:rsidRPr="00E55084">
        <w:rPr>
          <w:rFonts w:ascii="Arial" w:hAnsi="Arial" w:cs="Arial"/>
          <w:b/>
          <w:color w:val="FF0000"/>
          <w:sz w:val="20"/>
          <w:szCs w:val="20"/>
        </w:rPr>
        <w:t>.</w:t>
      </w:r>
      <w:r w:rsidR="00B6611C" w:rsidRPr="00E55084">
        <w:rPr>
          <w:rFonts w:ascii="Arial" w:hAnsi="Arial" w:cs="Arial"/>
          <w:color w:val="FF0000"/>
          <w:sz w:val="21"/>
          <w:szCs w:val="21"/>
        </w:rPr>
        <w:t xml:space="preserve"> </w:t>
      </w:r>
      <w:r w:rsidR="00B6611C" w:rsidRPr="00E55084">
        <w:rPr>
          <w:rFonts w:ascii="Arial" w:hAnsi="Arial" w:cs="Arial"/>
          <w:b/>
          <w:bCs/>
          <w:color w:val="FF0000"/>
          <w:sz w:val="20"/>
          <w:szCs w:val="20"/>
        </w:rPr>
        <w:t xml:space="preserve">Dans </w:t>
      </w:r>
      <w:r w:rsidR="00B6611C" w:rsidRPr="00B6611C">
        <w:rPr>
          <w:rFonts w:ascii="Arial" w:hAnsi="Arial" w:cs="Arial"/>
          <w:b/>
          <w:bCs/>
          <w:color w:val="FF0000"/>
          <w:sz w:val="20"/>
          <w:szCs w:val="20"/>
        </w:rPr>
        <w:t>le présent règlement les appellations CDC, CRC et CNC compren</w:t>
      </w:r>
      <w:r w:rsidR="00B6611C">
        <w:rPr>
          <w:rFonts w:ascii="Arial" w:hAnsi="Arial" w:cs="Arial"/>
          <w:b/>
          <w:bCs/>
          <w:color w:val="FF0000"/>
          <w:sz w:val="20"/>
          <w:szCs w:val="20"/>
        </w:rPr>
        <w:t>nent</w:t>
      </w:r>
      <w:r w:rsidR="00B6611C" w:rsidRPr="00B6611C">
        <w:rPr>
          <w:rFonts w:ascii="Arial" w:hAnsi="Arial" w:cs="Arial"/>
          <w:b/>
          <w:bCs/>
          <w:color w:val="FF0000"/>
          <w:sz w:val="20"/>
          <w:szCs w:val="20"/>
        </w:rPr>
        <w:t xml:space="preserve"> aussi la déclinaison pour les féminines soit CDC-F, CRC-F et CNC-F.</w:t>
      </w:r>
    </w:p>
    <w:p w14:paraId="0CBC7CFA" w14:textId="4F4625D8" w:rsidR="00DF7DEB" w:rsidRPr="005B5CC7" w:rsidRDefault="00DF7DEB">
      <w:pPr>
        <w:pStyle w:val="Standard"/>
        <w:jc w:val="both"/>
        <w:rPr>
          <w:color w:val="000000" w:themeColor="text1"/>
        </w:rPr>
      </w:pPr>
    </w:p>
    <w:p w14:paraId="36133D91" w14:textId="77777777" w:rsidR="00DF7DEB" w:rsidRPr="005B5CC7" w:rsidRDefault="00DF7DEB">
      <w:pPr>
        <w:pStyle w:val="Standard"/>
        <w:jc w:val="both"/>
        <w:rPr>
          <w:rFonts w:ascii="Arial" w:hAnsi="Arial" w:cs="Arial"/>
          <w:b/>
          <w:bCs/>
          <w:smallCaps/>
          <w:color w:val="000000" w:themeColor="text1"/>
          <w:sz w:val="22"/>
          <w:szCs w:val="20"/>
        </w:rPr>
      </w:pPr>
    </w:p>
    <w:p w14:paraId="1B2DA6BD" w14:textId="77777777" w:rsidR="00DF7DEB" w:rsidRPr="005B5CC7" w:rsidRDefault="00F80F5D" w:rsidP="00E62D67">
      <w:pPr>
        <w:pStyle w:val="Standard"/>
        <w:spacing w:after="60"/>
        <w:jc w:val="both"/>
        <w:rPr>
          <w:color w:val="000000" w:themeColor="text1"/>
        </w:rPr>
      </w:pPr>
      <w:r w:rsidRPr="005B5CC7">
        <w:rPr>
          <w:rFonts w:ascii="Arial" w:hAnsi="Arial" w:cs="Arial"/>
          <w:b/>
          <w:bCs/>
          <w:smallCaps/>
          <w:color w:val="000000" w:themeColor="text1"/>
          <w:sz w:val="22"/>
          <w:szCs w:val="20"/>
        </w:rPr>
        <w:t>Article 1</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Objet</w:t>
      </w:r>
    </w:p>
    <w:p w14:paraId="77870EC0"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Championnat des Clubs est soumis à l'application stricte du Règlement de Jeu Officiel de la FIPJP. Il se déroule par équipes composées de joueurs d’un même club sous forme d'un championnat régulier avec un classement.</w:t>
      </w:r>
    </w:p>
    <w:p w14:paraId="2B6C634A" w14:textId="2983D16A"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équipe est composée de 6 joueurs qui s’affrontent lors de parties déclinées en 3 phases : Tête à Tête, Doublettes et Triplettes. Les oppositions entre équipes sont appelées « matchs » qui se déroulent lors de journées.</w:t>
      </w:r>
    </w:p>
    <w:p w14:paraId="7A359B2E" w14:textId="77777777" w:rsidR="00DF7DEB" w:rsidRPr="005B5CC7" w:rsidRDefault="00F80F5D" w:rsidP="00E62D67">
      <w:pPr>
        <w:pStyle w:val="Standard"/>
        <w:spacing w:after="60"/>
        <w:jc w:val="both"/>
        <w:rPr>
          <w:color w:val="000000" w:themeColor="text1"/>
        </w:rPr>
      </w:pPr>
      <w:r w:rsidRPr="005B5CC7">
        <w:rPr>
          <w:rFonts w:ascii="Arial" w:hAnsi="Arial" w:cs="Arial"/>
          <w:b/>
          <w:bCs/>
          <w:color w:val="000000" w:themeColor="text1"/>
          <w:sz w:val="20"/>
          <w:szCs w:val="20"/>
        </w:rPr>
        <w:t>La participation au championnat des clubs n’est pas imposée par la FFPJP à ses organes déconcentrés que sont les comités départementaux et régionaux mais leur est vivement recommandée.</w:t>
      </w:r>
    </w:p>
    <w:p w14:paraId="758F1CAF" w14:textId="77777777" w:rsidR="00DF7DEB" w:rsidRDefault="00DF7DEB" w:rsidP="00E62D67">
      <w:pPr>
        <w:pStyle w:val="Standard"/>
        <w:jc w:val="both"/>
        <w:rPr>
          <w:color w:val="000000" w:themeColor="text1"/>
        </w:rPr>
      </w:pPr>
    </w:p>
    <w:p w14:paraId="0AFFB25F" w14:textId="77777777" w:rsidR="00E62D67" w:rsidRPr="005B5CC7" w:rsidRDefault="00E62D67" w:rsidP="00E62D67">
      <w:pPr>
        <w:pStyle w:val="Standard"/>
        <w:jc w:val="both"/>
        <w:rPr>
          <w:color w:val="000000" w:themeColor="text1"/>
        </w:rPr>
      </w:pPr>
    </w:p>
    <w:p w14:paraId="0E4C51D9" w14:textId="77777777" w:rsidR="00DF7DEB" w:rsidRPr="005B5CC7" w:rsidRDefault="00F80F5D">
      <w:pPr>
        <w:pStyle w:val="Standard"/>
        <w:jc w:val="center"/>
        <w:rPr>
          <w:color w:val="000000" w:themeColor="text1"/>
        </w:rPr>
      </w:pPr>
      <w:r w:rsidRPr="005B5CC7">
        <w:rPr>
          <w:rFonts w:ascii="Arial" w:hAnsi="Arial" w:cs="Arial"/>
          <w:b/>
          <w:bCs/>
          <w:color w:val="000000" w:themeColor="text1"/>
          <w:sz w:val="32"/>
          <w:szCs w:val="32"/>
        </w:rPr>
        <w:t>1ère PARTIE : ARCHITECTURE</w:t>
      </w:r>
    </w:p>
    <w:p w14:paraId="20ECB771" w14:textId="77777777" w:rsidR="00DF7DEB" w:rsidRPr="005B5CC7" w:rsidRDefault="00DF7DEB">
      <w:pPr>
        <w:pStyle w:val="Standard"/>
        <w:rPr>
          <w:color w:val="000000" w:themeColor="text1"/>
        </w:rPr>
      </w:pPr>
    </w:p>
    <w:p w14:paraId="34463A13"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2</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Niveau territorial</w:t>
      </w:r>
    </w:p>
    <w:p w14:paraId="052EC472" w14:textId="77777777" w:rsidR="00DF7DEB" w:rsidRPr="00E62D67" w:rsidRDefault="00DF7DEB">
      <w:pPr>
        <w:pStyle w:val="Standard"/>
        <w:jc w:val="both"/>
        <w:rPr>
          <w:color w:val="000000" w:themeColor="text1"/>
          <w:sz w:val="16"/>
          <w:szCs w:val="16"/>
        </w:rPr>
      </w:pPr>
    </w:p>
    <w:p w14:paraId="6E32FF36"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Championnat des clubs comporte 3 niveaux de découpage territorial :</w:t>
      </w:r>
    </w:p>
    <w:p w14:paraId="7D344292"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Niveau Départemental dont l’appellation est Championnat Départemental des Clubs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 ;</w:t>
      </w:r>
    </w:p>
    <w:p w14:paraId="58EAE235"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Niveau Régional dont l’appellation est Championnat Régional des Clubs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w:t>
      </w:r>
    </w:p>
    <w:p w14:paraId="45F4FF2B"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Niveau National dont l’appellation est Championnat National des Clubs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w:t>
      </w:r>
    </w:p>
    <w:p w14:paraId="5CDF16AB"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Les sigles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xml:space="preserve">,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xml:space="preserve"> et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 xml:space="preserve"> sont les seuls à pouvoir être utilisés pour désigner un niveau territorial.</w:t>
      </w:r>
    </w:p>
    <w:p w14:paraId="3714C3B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niveau territorial peut comprendre plusieurs divisions et chaque division plusieurs groupes.</w:t>
      </w:r>
    </w:p>
    <w:p w14:paraId="7090FD35"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principe de montée et de descente s'applique entre les divisions et entre les 3 niveaux.</w:t>
      </w:r>
    </w:p>
    <w:p w14:paraId="7E09FE5C" w14:textId="77777777" w:rsidR="00E62D67" w:rsidRPr="005B5CC7" w:rsidRDefault="00E62D67">
      <w:pPr>
        <w:pStyle w:val="Standard"/>
        <w:jc w:val="both"/>
        <w:rPr>
          <w:color w:val="000000" w:themeColor="text1"/>
        </w:rPr>
      </w:pPr>
    </w:p>
    <w:p w14:paraId="3D47CA71"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3</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Comité de Pilotage</w:t>
      </w:r>
    </w:p>
    <w:p w14:paraId="062E1E15" w14:textId="77777777" w:rsidR="00DF7DEB" w:rsidRPr="00E62D67" w:rsidRDefault="00DF7DEB">
      <w:pPr>
        <w:pStyle w:val="Standard"/>
        <w:jc w:val="both"/>
        <w:rPr>
          <w:color w:val="000000" w:themeColor="text1"/>
          <w:sz w:val="16"/>
          <w:szCs w:val="16"/>
        </w:rPr>
      </w:pPr>
    </w:p>
    <w:p w14:paraId="3244B49E"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3.1 - </w:t>
      </w:r>
      <w:r w:rsidRPr="005B5CC7">
        <w:rPr>
          <w:rFonts w:ascii="Arial" w:hAnsi="Arial" w:cs="Arial"/>
          <w:color w:val="000000" w:themeColor="text1"/>
          <w:sz w:val="20"/>
          <w:szCs w:val="20"/>
          <w:u w:val="single"/>
        </w:rPr>
        <w:t>Compétences</w:t>
      </w:r>
      <w:r w:rsidRPr="005B5CC7">
        <w:rPr>
          <w:rFonts w:ascii="Arial" w:hAnsi="Arial" w:cs="Arial"/>
          <w:color w:val="000000" w:themeColor="text1"/>
          <w:sz w:val="20"/>
          <w:szCs w:val="20"/>
        </w:rPr>
        <w:t> :</w:t>
      </w:r>
    </w:p>
    <w:p w14:paraId="5C889F61"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niveau territorial est géré par un Comité de Pilotage :</w:t>
      </w:r>
    </w:p>
    <w:p w14:paraId="2C426915" w14:textId="77777777" w:rsidR="00DF7DEB" w:rsidRPr="005B5CC7" w:rsidRDefault="00F80F5D" w:rsidP="00E62D67">
      <w:pPr>
        <w:pStyle w:val="Standard"/>
        <w:numPr>
          <w:ilvl w:val="0"/>
          <w:numId w:val="1"/>
        </w:numPr>
        <w:spacing w:after="60"/>
        <w:jc w:val="both"/>
        <w:rPr>
          <w:color w:val="000000" w:themeColor="text1"/>
        </w:rPr>
      </w:pPr>
      <w:r w:rsidRPr="005B5CC7">
        <w:rPr>
          <w:rFonts w:ascii="Arial" w:hAnsi="Arial" w:cs="Arial"/>
          <w:color w:val="000000" w:themeColor="text1"/>
          <w:sz w:val="20"/>
          <w:szCs w:val="20"/>
        </w:rPr>
        <w:t>Le Comité de Pilotage National, en charge du CNC est rattaché directement à la FFPJP ;</w:t>
      </w:r>
    </w:p>
    <w:p w14:paraId="0AC61E1B" w14:textId="77777777" w:rsidR="00DF7DEB" w:rsidRPr="005B5CC7" w:rsidRDefault="00F80F5D" w:rsidP="00E62D67">
      <w:pPr>
        <w:pStyle w:val="Standard"/>
        <w:numPr>
          <w:ilvl w:val="0"/>
          <w:numId w:val="1"/>
        </w:numPr>
        <w:spacing w:after="60"/>
        <w:jc w:val="both"/>
        <w:rPr>
          <w:color w:val="000000" w:themeColor="text1"/>
        </w:rPr>
      </w:pPr>
      <w:r w:rsidRPr="005B5CC7">
        <w:rPr>
          <w:rFonts w:ascii="Arial" w:hAnsi="Arial" w:cs="Arial"/>
          <w:color w:val="000000" w:themeColor="text1"/>
          <w:sz w:val="20"/>
          <w:szCs w:val="20"/>
        </w:rPr>
        <w:t>Les Comités de Pilotage Régionaux en charge des CRC sont rattachés à leurs comités régionaux respectifs ;</w:t>
      </w:r>
    </w:p>
    <w:p w14:paraId="6D7D9AA4" w14:textId="77777777" w:rsidR="00DF7DEB" w:rsidRPr="005B5CC7" w:rsidRDefault="00F80F5D" w:rsidP="00E62D67">
      <w:pPr>
        <w:pStyle w:val="Standard"/>
        <w:numPr>
          <w:ilvl w:val="0"/>
          <w:numId w:val="1"/>
        </w:numPr>
        <w:spacing w:after="60"/>
        <w:jc w:val="both"/>
        <w:rPr>
          <w:color w:val="000000" w:themeColor="text1"/>
        </w:rPr>
      </w:pPr>
      <w:r w:rsidRPr="005B5CC7">
        <w:rPr>
          <w:rFonts w:ascii="Arial" w:hAnsi="Arial" w:cs="Arial"/>
          <w:color w:val="000000" w:themeColor="text1"/>
          <w:sz w:val="20"/>
          <w:szCs w:val="20"/>
        </w:rPr>
        <w:t>Les Comités de Pilotage Départementaux en charge des CDC sont rattachés à leurs comités départementaux respectifs.</w:t>
      </w:r>
    </w:p>
    <w:p w14:paraId="06A2858F" w14:textId="77777777" w:rsidR="00DF7DEB" w:rsidRPr="005B5CC7" w:rsidRDefault="00DF7DEB">
      <w:pPr>
        <w:pStyle w:val="Standard"/>
        <w:jc w:val="both"/>
        <w:rPr>
          <w:color w:val="000000" w:themeColor="text1"/>
        </w:rPr>
      </w:pPr>
    </w:p>
    <w:p w14:paraId="23EA7BB8"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3.2 - </w:t>
      </w:r>
      <w:r w:rsidRPr="005B5CC7">
        <w:rPr>
          <w:rFonts w:ascii="Arial" w:hAnsi="Arial" w:cs="Arial"/>
          <w:color w:val="000000" w:themeColor="text1"/>
          <w:sz w:val="20"/>
          <w:szCs w:val="20"/>
          <w:u w:val="single"/>
        </w:rPr>
        <w:t>Rôle</w:t>
      </w:r>
      <w:r w:rsidRPr="005B5CC7">
        <w:rPr>
          <w:rFonts w:ascii="Arial" w:hAnsi="Arial" w:cs="Arial"/>
          <w:color w:val="000000" w:themeColor="text1"/>
          <w:sz w:val="20"/>
          <w:szCs w:val="20"/>
        </w:rPr>
        <w:t> :</w:t>
      </w:r>
    </w:p>
    <w:p w14:paraId="09D127E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Comité de Pilotage a à sa tête un référent. Les comités de pilotage de chaque niveau, de conserve avec leurs Comités Directeurs respectifs, ont pour mission dans leur territoire de compétence la gestion des championnats des clubs soit :</w:t>
      </w:r>
    </w:p>
    <w:p w14:paraId="38D0C650"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gérer les inscriptions / participations des équipes ;</w:t>
      </w:r>
    </w:p>
    <w:p w14:paraId="3C54C234" w14:textId="0C083235" w:rsidR="00B6611C" w:rsidRDefault="00F80F5D" w:rsidP="00E62D67">
      <w:pPr>
        <w:pStyle w:val="Standard"/>
        <w:spacing w:after="60"/>
        <w:ind w:left="60"/>
        <w:jc w:val="both"/>
        <w:rPr>
          <w:rFonts w:ascii="Arial" w:eastAsia="SymbolMT, 'Times New Roman'" w:hAnsi="Arial" w:cs="Arial"/>
          <w:color w:val="000000" w:themeColor="text1"/>
          <w:sz w:val="20"/>
          <w:szCs w:val="20"/>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constituer les divisions et groupes </w:t>
      </w:r>
      <w:r w:rsidRPr="005B5CC7">
        <w:rPr>
          <w:rFonts w:ascii="Arial" w:eastAsia="SymbolMT, 'Times New Roman'" w:hAnsi="Arial" w:cs="Arial"/>
          <w:color w:val="000000" w:themeColor="text1"/>
          <w:sz w:val="20"/>
          <w:szCs w:val="20"/>
        </w:rPr>
        <w:t>;</w:t>
      </w:r>
      <w:r w:rsidR="00B6611C">
        <w:rPr>
          <w:rFonts w:ascii="Arial" w:eastAsia="SymbolMT, 'Times New Roman'" w:hAnsi="Arial" w:cs="Arial"/>
          <w:color w:val="000000" w:themeColor="text1"/>
          <w:sz w:val="20"/>
          <w:szCs w:val="20"/>
        </w:rPr>
        <w:br w:type="page"/>
      </w:r>
    </w:p>
    <w:p w14:paraId="317AD94C" w14:textId="77777777" w:rsidR="00E62D67" w:rsidRDefault="00E62D67" w:rsidP="00E62D67">
      <w:pPr>
        <w:pStyle w:val="Standard"/>
        <w:spacing w:after="60"/>
        <w:ind w:left="60"/>
        <w:jc w:val="both"/>
        <w:rPr>
          <w:rFonts w:ascii="Arial" w:eastAsia="SymbolMT, 'Times New Roman'" w:hAnsi="Arial" w:cs="Arial"/>
          <w:color w:val="000000" w:themeColor="text1"/>
          <w:sz w:val="20"/>
          <w:szCs w:val="20"/>
        </w:rPr>
      </w:pPr>
    </w:p>
    <w:p w14:paraId="44623253" w14:textId="77777777" w:rsidR="00DF7DEB" w:rsidRPr="005B5CC7" w:rsidRDefault="00DF7DEB" w:rsidP="00E62D67">
      <w:pPr>
        <w:pStyle w:val="Standard"/>
        <w:spacing w:after="60"/>
        <w:ind w:left="60"/>
        <w:jc w:val="both"/>
        <w:rPr>
          <w:color w:val="000000" w:themeColor="text1"/>
        </w:rPr>
      </w:pPr>
    </w:p>
    <w:p w14:paraId="1AAB2840"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D’effectuer les tirages au sort et établir le calendrier des rencontres avec dates, horaires et lieux</w:t>
      </w:r>
    </w:p>
    <w:p w14:paraId="3333CD2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gérer les reports de dates éventuels</w:t>
      </w:r>
    </w:p>
    <w:p w14:paraId="655344C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gérer les forfaits éventuels et d’en prévenir les clubs concernés</w:t>
      </w:r>
    </w:p>
    <w:p w14:paraId="4683B701"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centraliser les résultats et actualiser les classements</w:t>
      </w:r>
    </w:p>
    <w:p w14:paraId="46107A3A"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fixer les montées / descentes des divisions</w:t>
      </w:r>
    </w:p>
    <w:p w14:paraId="012DED3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veiller au bon déroulement du championnat</w:t>
      </w:r>
    </w:p>
    <w:p w14:paraId="59F34C1F"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De régler en première instance les litiges éventuels</w:t>
      </w:r>
    </w:p>
    <w:p w14:paraId="65BC30FB" w14:textId="77777777" w:rsidR="00DF7DEB" w:rsidRPr="005B5CC7" w:rsidRDefault="00F80F5D" w:rsidP="00E62D67">
      <w:pPr>
        <w:pStyle w:val="Standard"/>
        <w:spacing w:after="60"/>
        <w:ind w:left="60"/>
        <w:jc w:val="both"/>
        <w:rPr>
          <w:color w:val="000000" w:themeColor="text1"/>
        </w:rPr>
      </w:pPr>
      <w:r w:rsidRPr="005B5CC7">
        <w:rPr>
          <w:rFonts w:ascii="Arial" w:eastAsia="SymbolMT, 'Times New Roman'" w:hAnsi="Arial" w:cs="Arial"/>
          <w:color w:val="000000" w:themeColor="text1"/>
          <w:sz w:val="20"/>
          <w:szCs w:val="20"/>
        </w:rPr>
        <w:t xml:space="preserve">- </w:t>
      </w:r>
      <w:r w:rsidRPr="005B5CC7">
        <w:rPr>
          <w:rFonts w:ascii="Arial" w:hAnsi="Arial" w:cs="Arial"/>
          <w:color w:val="000000" w:themeColor="text1"/>
          <w:sz w:val="20"/>
          <w:szCs w:val="20"/>
        </w:rPr>
        <w:t>D’archiver tous les documents relatifs au championnat des clubs (feuilles de matchs, rapports, courriers des clubs)</w:t>
      </w:r>
    </w:p>
    <w:p w14:paraId="7FAFEBD1" w14:textId="77777777" w:rsidR="00DF7DEB" w:rsidRPr="005B5CC7" w:rsidRDefault="00DF7DEB">
      <w:pPr>
        <w:pStyle w:val="Standard"/>
        <w:ind w:left="60"/>
        <w:jc w:val="both"/>
        <w:rPr>
          <w:color w:val="000000" w:themeColor="text1"/>
        </w:rPr>
      </w:pPr>
    </w:p>
    <w:p w14:paraId="1AF69A94" w14:textId="77777777" w:rsidR="00DF7DEB" w:rsidRPr="005B5CC7" w:rsidRDefault="00F80F5D" w:rsidP="00E62D67">
      <w:pPr>
        <w:pStyle w:val="Standard"/>
        <w:spacing w:after="60"/>
        <w:ind w:left="60"/>
        <w:jc w:val="both"/>
        <w:rPr>
          <w:color w:val="000000" w:themeColor="text1"/>
        </w:rPr>
      </w:pPr>
      <w:r w:rsidRPr="005B5CC7">
        <w:rPr>
          <w:rFonts w:ascii="Arial" w:hAnsi="Arial" w:cs="Arial"/>
          <w:color w:val="000000" w:themeColor="text1"/>
          <w:sz w:val="20"/>
          <w:szCs w:val="20"/>
        </w:rPr>
        <w:t xml:space="preserve">3.3 - </w:t>
      </w:r>
      <w:r w:rsidRPr="005B5CC7">
        <w:rPr>
          <w:rFonts w:ascii="Arial" w:hAnsi="Arial" w:cs="Arial"/>
          <w:color w:val="000000" w:themeColor="text1"/>
          <w:sz w:val="20"/>
          <w:szCs w:val="20"/>
          <w:u w:val="single"/>
        </w:rPr>
        <w:t>Règlement intérieur des comités départementaux et régionaux</w:t>
      </w:r>
      <w:r w:rsidRPr="005B5CC7">
        <w:rPr>
          <w:rFonts w:ascii="Arial" w:hAnsi="Arial" w:cs="Arial"/>
          <w:color w:val="000000" w:themeColor="text1"/>
          <w:sz w:val="20"/>
          <w:szCs w:val="20"/>
        </w:rPr>
        <w:t> :</w:t>
      </w:r>
    </w:p>
    <w:p w14:paraId="46253B70" w14:textId="77777777"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14:paraId="6D1AA370" w14:textId="77777777" w:rsidR="00DF7DEB" w:rsidRPr="005B5CC7" w:rsidRDefault="00DF7DEB">
      <w:pPr>
        <w:pStyle w:val="Standard"/>
        <w:jc w:val="both"/>
        <w:rPr>
          <w:color w:val="000000" w:themeColor="text1"/>
        </w:rPr>
      </w:pPr>
    </w:p>
    <w:p w14:paraId="31FCFCAB"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4</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Les divisions et les groupes</w:t>
      </w:r>
    </w:p>
    <w:p w14:paraId="5176050F" w14:textId="77777777" w:rsidR="00DF7DEB" w:rsidRPr="00E62D67" w:rsidRDefault="00DF7DEB">
      <w:pPr>
        <w:pStyle w:val="Standard"/>
        <w:jc w:val="both"/>
        <w:rPr>
          <w:color w:val="000000" w:themeColor="text1"/>
          <w:sz w:val="16"/>
          <w:szCs w:val="16"/>
        </w:rPr>
      </w:pPr>
    </w:p>
    <w:p w14:paraId="37AD019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4.1</w:t>
      </w:r>
      <w:r w:rsidRPr="005B5CC7">
        <w:rPr>
          <w:rFonts w:ascii="Arial" w:hAnsi="Arial" w:cs="Arial"/>
          <w:b/>
          <w:bCs/>
          <w:color w:val="000000" w:themeColor="text1"/>
          <w:sz w:val="20"/>
          <w:szCs w:val="20"/>
        </w:rPr>
        <w:t xml:space="preserve"> - </w:t>
      </w:r>
      <w:r w:rsidRPr="005B5CC7">
        <w:rPr>
          <w:rFonts w:ascii="Arial" w:hAnsi="Arial" w:cs="Arial"/>
          <w:color w:val="000000" w:themeColor="text1"/>
          <w:sz w:val="20"/>
          <w:szCs w:val="20"/>
          <w:u w:val="single"/>
        </w:rPr>
        <w:t>Terminologies à appliquer</w:t>
      </w:r>
      <w:r w:rsidRPr="005B5CC7">
        <w:rPr>
          <w:rFonts w:ascii="Arial" w:hAnsi="Arial" w:cs="Arial"/>
          <w:color w:val="000000" w:themeColor="text1"/>
          <w:sz w:val="20"/>
          <w:szCs w:val="20"/>
        </w:rPr>
        <w:t> :</w:t>
      </w:r>
    </w:p>
    <w:p w14:paraId="6C51C6F8" w14:textId="1AD34B63"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Les CDC, CRC et CNC sont scindés en divisions et groupes si nécessaires et les intitulés s’établissent de la façon suivante : niveau du championnat, suivi du N° de la division suivie de la lettre du groupe</w:t>
      </w:r>
      <w:r w:rsidR="00D034EA">
        <w:rPr>
          <w:rFonts w:ascii="Arial" w:hAnsi="Arial" w:cs="Arial"/>
          <w:color w:val="000000" w:themeColor="text1"/>
          <w:sz w:val="20"/>
          <w:szCs w:val="20"/>
        </w:rPr>
        <w:t>.</w:t>
      </w:r>
    </w:p>
    <w:p w14:paraId="184B0E1C" w14:textId="77777777" w:rsidR="00DF7DEB" w:rsidRPr="005B5CC7" w:rsidRDefault="00F80F5D" w:rsidP="00E62D67">
      <w:pPr>
        <w:pStyle w:val="Standard"/>
        <w:spacing w:before="60" w:after="60"/>
        <w:ind w:left="45" w:hanging="15"/>
        <w:jc w:val="both"/>
        <w:rPr>
          <w:color w:val="000000" w:themeColor="text1"/>
        </w:rPr>
      </w:pPr>
      <w:r w:rsidRPr="005B5CC7">
        <w:rPr>
          <w:rFonts w:ascii="Arial" w:hAnsi="Arial" w:cs="Arial"/>
          <w:color w:val="000000" w:themeColor="text1"/>
          <w:sz w:val="20"/>
          <w:szCs w:val="20"/>
        </w:rPr>
        <w:t>Exemple pour un CDC à 3 divisions scindées chacune en 2 groupes : CDC1A et CDC1B – CDC2A et CDC2B – CDC3A et CDC3B</w:t>
      </w:r>
    </w:p>
    <w:p w14:paraId="6478F3B6" w14:textId="77777777" w:rsidR="00DF7DEB" w:rsidRPr="005B5CC7" w:rsidRDefault="00F80F5D" w:rsidP="00E62D67">
      <w:pPr>
        <w:pStyle w:val="Standard"/>
        <w:spacing w:before="60" w:after="60"/>
        <w:ind w:left="45" w:hanging="15"/>
        <w:jc w:val="both"/>
        <w:rPr>
          <w:color w:val="000000" w:themeColor="text1"/>
        </w:rPr>
      </w:pPr>
      <w:r w:rsidRPr="005B5CC7">
        <w:rPr>
          <w:rFonts w:ascii="Arial" w:hAnsi="Arial" w:cs="Arial"/>
          <w:color w:val="000000" w:themeColor="text1"/>
          <w:sz w:val="20"/>
          <w:szCs w:val="20"/>
        </w:rPr>
        <w:t>Exemple pour un CRC à 2 divisions avec la 1</w:t>
      </w:r>
      <w:r w:rsidRPr="005B5CC7">
        <w:rPr>
          <w:rFonts w:ascii="Arial" w:hAnsi="Arial" w:cs="Arial"/>
          <w:color w:val="000000" w:themeColor="text1"/>
          <w:sz w:val="13"/>
          <w:szCs w:val="13"/>
        </w:rPr>
        <w:t xml:space="preserve">ère </w:t>
      </w:r>
      <w:r w:rsidRPr="005B5CC7">
        <w:rPr>
          <w:rFonts w:ascii="Arial" w:hAnsi="Arial" w:cs="Arial"/>
          <w:color w:val="000000" w:themeColor="text1"/>
          <w:sz w:val="20"/>
          <w:szCs w:val="20"/>
        </w:rPr>
        <w:t>non scindée et la 2</w:t>
      </w:r>
      <w:r w:rsidRPr="005B5CC7">
        <w:rPr>
          <w:rFonts w:ascii="Arial" w:hAnsi="Arial" w:cs="Arial"/>
          <w:color w:val="000000" w:themeColor="text1"/>
          <w:sz w:val="13"/>
          <w:szCs w:val="13"/>
        </w:rPr>
        <w:t xml:space="preserve">ème </w:t>
      </w:r>
      <w:r w:rsidRPr="005B5CC7">
        <w:rPr>
          <w:rFonts w:ascii="Arial" w:hAnsi="Arial" w:cs="Arial"/>
          <w:color w:val="000000" w:themeColor="text1"/>
          <w:sz w:val="20"/>
          <w:szCs w:val="20"/>
        </w:rPr>
        <w:t>scindée en 2 groupes : CRC1 et CRC2A – CRC2B</w:t>
      </w:r>
    </w:p>
    <w:p w14:paraId="6AFB7CCF" w14:textId="580FD0DD"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Exemple pour le CNC à 3 divisions avec la 1ère à 2 groupes CNC1A et CNC1B, la 2ème scindée en 4 groupes et la 3ème scindée en 8 groupes : CNC2A – CNC2B.....CNC2D puis CNC3A – CNC3B</w:t>
      </w:r>
      <w:proofErr w:type="gramStart"/>
      <w:r w:rsidRPr="005B5CC7">
        <w:rPr>
          <w:rFonts w:ascii="Arial" w:hAnsi="Arial"/>
          <w:color w:val="000000" w:themeColor="text1"/>
          <w:sz w:val="20"/>
          <w:szCs w:val="20"/>
        </w:rPr>
        <w:t xml:space="preserve"> ….</w:t>
      </w:r>
      <w:proofErr w:type="gramEnd"/>
      <w:r w:rsidRPr="005B5CC7">
        <w:rPr>
          <w:rFonts w:ascii="Arial" w:hAnsi="Arial"/>
          <w:color w:val="000000" w:themeColor="text1"/>
          <w:sz w:val="20"/>
          <w:szCs w:val="20"/>
        </w:rPr>
        <w:t>CNC3H</w:t>
      </w:r>
      <w:r w:rsidR="00D034EA">
        <w:rPr>
          <w:rFonts w:ascii="Arial" w:hAnsi="Arial"/>
          <w:color w:val="000000" w:themeColor="text1"/>
          <w:sz w:val="20"/>
          <w:szCs w:val="20"/>
        </w:rPr>
        <w:t xml:space="preserve">. </w:t>
      </w:r>
      <w:r w:rsidR="00D034EA" w:rsidRPr="00B6611C">
        <w:rPr>
          <w:rFonts w:ascii="Arial" w:hAnsi="Arial"/>
          <w:color w:val="FF0000"/>
          <w:sz w:val="20"/>
          <w:szCs w:val="20"/>
        </w:rPr>
        <w:t>Pour les féminines il sera rajouté un F</w:t>
      </w:r>
      <w:r w:rsidR="00B6611C">
        <w:rPr>
          <w:rFonts w:ascii="Arial" w:hAnsi="Arial"/>
          <w:color w:val="FF0000"/>
          <w:sz w:val="20"/>
          <w:szCs w:val="20"/>
        </w:rPr>
        <w:t xml:space="preserve"> à la fin soit</w:t>
      </w:r>
      <w:r w:rsidR="00D034EA" w:rsidRPr="00B6611C">
        <w:rPr>
          <w:rFonts w:ascii="Arial" w:hAnsi="Arial"/>
          <w:color w:val="FF0000"/>
          <w:sz w:val="20"/>
          <w:szCs w:val="20"/>
        </w:rPr>
        <w:t> : CDC-F, CRC-F et CNC-</w:t>
      </w:r>
      <w:r w:rsidR="00B6611C">
        <w:rPr>
          <w:rFonts w:ascii="Arial" w:hAnsi="Arial"/>
          <w:color w:val="FF0000"/>
          <w:sz w:val="20"/>
          <w:szCs w:val="20"/>
        </w:rPr>
        <w:t>F.</w:t>
      </w:r>
    </w:p>
    <w:p w14:paraId="4CEFFE5F" w14:textId="77777777" w:rsidR="00DF7DEB" w:rsidRPr="005B5CC7" w:rsidRDefault="00DF7DEB">
      <w:pPr>
        <w:pStyle w:val="Standard"/>
        <w:jc w:val="both"/>
        <w:rPr>
          <w:color w:val="000000" w:themeColor="text1"/>
        </w:rPr>
      </w:pPr>
    </w:p>
    <w:p w14:paraId="2DFE4F0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4.2 - </w:t>
      </w:r>
      <w:r w:rsidRPr="005B5CC7">
        <w:rPr>
          <w:rFonts w:ascii="Arial" w:hAnsi="Arial" w:cs="Arial"/>
          <w:color w:val="000000" w:themeColor="text1"/>
          <w:sz w:val="20"/>
          <w:szCs w:val="20"/>
          <w:u w:val="single"/>
        </w:rPr>
        <w:t>Montées /descentes</w:t>
      </w:r>
      <w:r w:rsidRPr="005B5CC7">
        <w:rPr>
          <w:rFonts w:ascii="Arial" w:hAnsi="Arial" w:cs="Arial"/>
          <w:color w:val="000000" w:themeColor="text1"/>
          <w:sz w:val="20"/>
          <w:szCs w:val="20"/>
        </w:rPr>
        <w:t> :</w:t>
      </w:r>
    </w:p>
    <w:p w14:paraId="102A116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Chaque année s’applique le système de montées / descentes entre les divisions de différents niveaux CDC, CRC et CNC avec au moins la montée et la descente de 1 équipe dans chaque division sauf les cas particuliers expliqués aux articles 9.2 et 15.3.</w:t>
      </w:r>
    </w:p>
    <w:p w14:paraId="7F699543" w14:textId="77777777" w:rsidR="00DF7DEB" w:rsidRPr="00E62D67" w:rsidRDefault="00F80F5D" w:rsidP="00E62D67">
      <w:pPr>
        <w:pStyle w:val="Standard"/>
        <w:spacing w:after="60"/>
        <w:jc w:val="both"/>
        <w:rPr>
          <w:color w:val="000000" w:themeColor="text1"/>
          <w:u w:val="single"/>
        </w:rPr>
      </w:pPr>
      <w:r w:rsidRPr="00E62D67">
        <w:rPr>
          <w:rFonts w:ascii="Arial" w:hAnsi="Arial" w:cs="Arial"/>
          <w:color w:val="000000" w:themeColor="text1"/>
          <w:sz w:val="20"/>
          <w:szCs w:val="20"/>
          <w:u w:val="single"/>
        </w:rPr>
        <w:t>En CDC / CRC :</w:t>
      </w:r>
    </w:p>
    <w:p w14:paraId="05BB070F"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Le nombre de montées / descentes entre divisions est fixé par le Règlement Intérieur des comités </w:t>
      </w:r>
      <w:proofErr w:type="gramStart"/>
      <w:r w:rsidRPr="005B5CC7">
        <w:rPr>
          <w:rFonts w:ascii="Arial" w:hAnsi="Arial" w:cs="Arial"/>
          <w:color w:val="000000" w:themeColor="text1"/>
          <w:sz w:val="20"/>
          <w:szCs w:val="20"/>
        </w:rPr>
        <w:t>départementaux</w:t>
      </w:r>
      <w:proofErr w:type="gramEnd"/>
      <w:r w:rsidRPr="005B5CC7">
        <w:rPr>
          <w:rFonts w:ascii="Arial" w:hAnsi="Arial" w:cs="Arial"/>
          <w:color w:val="000000" w:themeColor="text1"/>
          <w:sz w:val="20"/>
          <w:szCs w:val="20"/>
        </w:rPr>
        <w:t xml:space="preserve">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14:paraId="72ADB45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Dans le cas où une division est scindée en 2 ou plusieurs groupes il sera organisé, quand nécessaire, des matchs de barrage pour les équipes concernées par les montées et descentes.</w:t>
      </w:r>
    </w:p>
    <w:p w14:paraId="0CED514B"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La montée en Division Régionale se fait sur résultat du classement départemental de sa plus haute division.</w:t>
      </w:r>
    </w:p>
    <w:p w14:paraId="07546751" w14:textId="4D3B679B" w:rsidR="00E62D67" w:rsidRDefault="00E62D67">
      <w:pPr>
        <w:spacing w:after="0" w:line="240" w:lineRule="auto"/>
        <w:rPr>
          <w:rFonts w:eastAsia="Calibri" w:cs="Calibri"/>
          <w:color w:val="000000" w:themeColor="text1"/>
          <w:sz w:val="24"/>
          <w:szCs w:val="24"/>
          <w:lang w:eastAsia="zh-CN" w:bidi="hi-IN"/>
        </w:rPr>
      </w:pPr>
      <w:r>
        <w:rPr>
          <w:color w:val="000000" w:themeColor="text1"/>
        </w:rPr>
        <w:br w:type="page"/>
      </w:r>
    </w:p>
    <w:p w14:paraId="7B027541" w14:textId="77777777" w:rsidR="00DF7DEB" w:rsidRPr="005B5CC7" w:rsidRDefault="00DF7DEB">
      <w:pPr>
        <w:pStyle w:val="Standard"/>
        <w:jc w:val="both"/>
        <w:rPr>
          <w:color w:val="000000" w:themeColor="text1"/>
        </w:rPr>
      </w:pPr>
    </w:p>
    <w:p w14:paraId="4C0C4353"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4.3 –</w:t>
      </w:r>
      <w:r w:rsidRPr="005B5CC7">
        <w:rPr>
          <w:rFonts w:ascii="Arial" w:hAnsi="Arial" w:cs="Arial"/>
          <w:color w:val="000000" w:themeColor="text1"/>
          <w:sz w:val="20"/>
          <w:szCs w:val="20"/>
          <w:u w:val="single"/>
        </w:rPr>
        <w:t xml:space="preserve"> Situation des clubs à plusieurs équipes</w:t>
      </w:r>
      <w:r w:rsidRPr="005B5CC7">
        <w:rPr>
          <w:rFonts w:ascii="Arial" w:hAnsi="Arial" w:cs="Arial"/>
          <w:color w:val="000000" w:themeColor="text1"/>
          <w:sz w:val="20"/>
          <w:szCs w:val="20"/>
        </w:rPr>
        <w:t> :</w:t>
      </w:r>
    </w:p>
    <w:p w14:paraId="75AEB22A" w14:textId="77777777" w:rsidR="00DF7DEB" w:rsidRPr="005B5CC7" w:rsidRDefault="00F80F5D" w:rsidP="00E62D67">
      <w:pPr>
        <w:pStyle w:val="Standard"/>
        <w:jc w:val="both"/>
        <w:rPr>
          <w:color w:val="000000" w:themeColor="text1"/>
        </w:rPr>
      </w:pPr>
      <w:r w:rsidRPr="005B5CC7">
        <w:rPr>
          <w:rFonts w:ascii="Arial" w:hAnsi="Arial" w:cs="Arial"/>
          <w:color w:val="000000" w:themeColor="text1"/>
          <w:sz w:val="20"/>
          <w:szCs w:val="20"/>
        </w:rPr>
        <w:t>Quand un club possède plusieurs équipes à un même niveau et une même division les équipes doivent être placées dans des groupes différents si c’est pertinent. Quand il n’y a qu’un groupe les équipes doivent obligatoirement se rencontrer lors des 1</w:t>
      </w:r>
      <w:r w:rsidRPr="005B5CC7">
        <w:rPr>
          <w:rFonts w:ascii="Arial" w:hAnsi="Arial" w:cs="Arial"/>
          <w:color w:val="000000" w:themeColor="text1"/>
          <w:sz w:val="20"/>
          <w:szCs w:val="20"/>
          <w:vertAlign w:val="superscript"/>
        </w:rPr>
        <w:t>ers</w:t>
      </w:r>
      <w:r w:rsidRPr="005B5CC7">
        <w:rPr>
          <w:rFonts w:ascii="Arial" w:hAnsi="Arial" w:cs="Arial"/>
          <w:color w:val="000000" w:themeColor="text1"/>
          <w:sz w:val="20"/>
          <w:szCs w:val="20"/>
        </w:rPr>
        <w:t xml:space="preserve"> matchs. </w:t>
      </w:r>
    </w:p>
    <w:p w14:paraId="49F5F0F7" w14:textId="77777777" w:rsidR="00DF7DEB" w:rsidRPr="005B5CC7" w:rsidRDefault="00DF7DEB" w:rsidP="00E62D67">
      <w:pPr>
        <w:pStyle w:val="Standard"/>
        <w:jc w:val="both"/>
        <w:rPr>
          <w:color w:val="000000" w:themeColor="text1"/>
        </w:rPr>
      </w:pPr>
    </w:p>
    <w:p w14:paraId="7B2A095F"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4.4 - R</w:t>
      </w:r>
      <w:r w:rsidRPr="005B5CC7">
        <w:rPr>
          <w:rFonts w:ascii="Arial" w:hAnsi="Arial" w:cs="Arial"/>
          <w:color w:val="000000" w:themeColor="text1"/>
          <w:sz w:val="20"/>
          <w:szCs w:val="20"/>
          <w:u w:val="single"/>
        </w:rPr>
        <w:t>emplacement d’équipe (s) laissant une place vacante dans une division</w:t>
      </w:r>
      <w:r w:rsidRPr="005B5CC7">
        <w:rPr>
          <w:rFonts w:ascii="Arial" w:hAnsi="Arial" w:cs="Arial"/>
          <w:color w:val="000000" w:themeColor="text1"/>
          <w:sz w:val="20"/>
          <w:szCs w:val="20"/>
        </w:rPr>
        <w:t> :</w:t>
      </w:r>
    </w:p>
    <w:p w14:paraId="16B672F5" w14:textId="77777777" w:rsidR="00DF7DEB" w:rsidRDefault="00F80F5D" w:rsidP="00E62D67">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14:paraId="2859378D" w14:textId="77777777" w:rsidR="00E62D67" w:rsidRPr="005B5CC7" w:rsidRDefault="00E62D67" w:rsidP="00E62D67">
      <w:pPr>
        <w:pStyle w:val="Standard"/>
        <w:jc w:val="both"/>
        <w:rPr>
          <w:color w:val="000000" w:themeColor="text1"/>
        </w:rPr>
      </w:pPr>
    </w:p>
    <w:p w14:paraId="7064D4C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4.5 - </w:t>
      </w:r>
      <w:r w:rsidRPr="005B5CC7">
        <w:rPr>
          <w:rFonts w:ascii="Arial" w:hAnsi="Arial" w:cs="Arial"/>
          <w:color w:val="000000" w:themeColor="text1"/>
          <w:sz w:val="20"/>
          <w:szCs w:val="20"/>
          <w:u w:val="single"/>
        </w:rPr>
        <w:t>Refus de montée en division supérieure</w:t>
      </w:r>
      <w:r w:rsidRPr="005B5CC7">
        <w:rPr>
          <w:rFonts w:ascii="Arial" w:hAnsi="Arial" w:cs="Arial"/>
          <w:b/>
          <w:color w:val="000000" w:themeColor="text1"/>
          <w:sz w:val="20"/>
          <w:szCs w:val="20"/>
        </w:rPr>
        <w:t> :</w:t>
      </w:r>
    </w:p>
    <w:p w14:paraId="2DBCD829" w14:textId="77777777" w:rsidR="00DF7DEB" w:rsidRDefault="00F80F5D" w:rsidP="00E62D67">
      <w:pPr>
        <w:pStyle w:val="Standard"/>
        <w:jc w:val="both"/>
        <w:rPr>
          <w:rFonts w:ascii="Arial" w:hAnsi="Arial"/>
          <w:color w:val="000000" w:themeColor="text1"/>
          <w:sz w:val="20"/>
          <w:szCs w:val="20"/>
        </w:rPr>
      </w:pPr>
      <w:r w:rsidRPr="005B5CC7">
        <w:rPr>
          <w:rFonts w:ascii="Arial" w:hAnsi="Arial"/>
          <w:color w:val="000000" w:themeColor="text1"/>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14:paraId="01B4D64C" w14:textId="77777777" w:rsidR="00E62D67" w:rsidRPr="005B5CC7" w:rsidRDefault="00E62D67" w:rsidP="00E62D67">
      <w:pPr>
        <w:pStyle w:val="Standard"/>
        <w:jc w:val="both"/>
        <w:rPr>
          <w:color w:val="000000" w:themeColor="text1"/>
        </w:rPr>
      </w:pPr>
    </w:p>
    <w:p w14:paraId="40BD7A8E" w14:textId="72DA6D5D" w:rsidR="00DF7DEB" w:rsidRPr="00B6611C" w:rsidRDefault="00F80F5D" w:rsidP="00E62D67">
      <w:pPr>
        <w:pStyle w:val="Standard"/>
        <w:spacing w:after="60"/>
        <w:jc w:val="both"/>
        <w:rPr>
          <w:color w:val="FF0000"/>
        </w:rPr>
      </w:pPr>
      <w:r w:rsidRPr="005B5CC7">
        <w:rPr>
          <w:rFonts w:ascii="Arial" w:hAnsi="Arial" w:cs="Arial"/>
          <w:color w:val="000000" w:themeColor="text1"/>
          <w:sz w:val="20"/>
          <w:szCs w:val="20"/>
        </w:rPr>
        <w:t xml:space="preserve">4.6 – </w:t>
      </w:r>
      <w:r w:rsidRPr="005B5CC7">
        <w:rPr>
          <w:rFonts w:ascii="Arial" w:hAnsi="Arial" w:cs="Arial"/>
          <w:color w:val="000000" w:themeColor="text1"/>
          <w:sz w:val="20"/>
          <w:szCs w:val="20"/>
          <w:u w:val="single"/>
        </w:rPr>
        <w:t>Montée</w:t>
      </w:r>
      <w:r w:rsidR="00367E51">
        <w:rPr>
          <w:rFonts w:ascii="Arial" w:hAnsi="Arial" w:cs="Arial"/>
          <w:color w:val="000000" w:themeColor="text1"/>
          <w:sz w:val="20"/>
          <w:szCs w:val="20"/>
          <w:u w:val="single"/>
        </w:rPr>
        <w:t>s</w:t>
      </w:r>
      <w:r w:rsidRPr="005B5CC7">
        <w:rPr>
          <w:rFonts w:ascii="Arial" w:hAnsi="Arial" w:cs="Arial"/>
          <w:color w:val="000000" w:themeColor="text1"/>
          <w:sz w:val="20"/>
          <w:szCs w:val="20"/>
          <w:u w:val="single"/>
        </w:rPr>
        <w:t xml:space="preserve"> en CNC</w:t>
      </w:r>
      <w:r w:rsidR="00367E51">
        <w:rPr>
          <w:rFonts w:ascii="Arial" w:hAnsi="Arial" w:cs="Arial"/>
          <w:color w:val="000000" w:themeColor="text1"/>
          <w:sz w:val="20"/>
          <w:szCs w:val="20"/>
          <w:u w:val="single"/>
        </w:rPr>
        <w:t xml:space="preserve"> </w:t>
      </w:r>
      <w:r w:rsidR="00367E51" w:rsidRPr="00B6611C">
        <w:rPr>
          <w:rFonts w:ascii="Arial" w:hAnsi="Arial" w:cs="Arial"/>
          <w:color w:val="FF0000"/>
          <w:sz w:val="20"/>
          <w:szCs w:val="20"/>
          <w:u w:val="single"/>
        </w:rPr>
        <w:t>et CNC-F</w:t>
      </w:r>
      <w:r w:rsidRPr="00B6611C">
        <w:rPr>
          <w:rFonts w:ascii="Arial" w:hAnsi="Arial" w:cs="Arial"/>
          <w:color w:val="FF0000"/>
          <w:sz w:val="20"/>
          <w:szCs w:val="20"/>
        </w:rPr>
        <w:t> :</w:t>
      </w:r>
    </w:p>
    <w:p w14:paraId="40137560" w14:textId="21539E29" w:rsidR="00DF7DEB" w:rsidRPr="005B5CC7" w:rsidRDefault="00367E51" w:rsidP="00E62D67">
      <w:pPr>
        <w:pStyle w:val="Standard"/>
        <w:spacing w:before="120" w:after="60"/>
        <w:jc w:val="both"/>
        <w:rPr>
          <w:color w:val="000000" w:themeColor="text1"/>
        </w:rPr>
      </w:pPr>
      <w:r w:rsidRPr="00B6611C">
        <w:rPr>
          <w:rFonts w:ascii="Arial" w:hAnsi="Arial" w:cs="Arial"/>
          <w:bCs/>
          <w:color w:val="FF0000"/>
          <w:sz w:val="20"/>
          <w:szCs w:val="20"/>
        </w:rPr>
        <w:t>CNC </w:t>
      </w:r>
      <w:r>
        <w:rPr>
          <w:rFonts w:ascii="Arial" w:hAnsi="Arial" w:cs="Arial"/>
          <w:bCs/>
          <w:color w:val="000000" w:themeColor="text1"/>
          <w:sz w:val="20"/>
          <w:szCs w:val="20"/>
        </w:rPr>
        <w:t xml:space="preserve">: </w:t>
      </w:r>
      <w:r w:rsidR="00F80F5D" w:rsidRPr="005B5CC7">
        <w:rPr>
          <w:rFonts w:ascii="Arial" w:hAnsi="Arial" w:cs="Arial"/>
          <w:bCs/>
          <w:color w:val="000000" w:themeColor="text1"/>
          <w:sz w:val="20"/>
          <w:szCs w:val="20"/>
        </w:rPr>
        <w:t>24 places sont disponibles pour l'accession en CNC. Seront</w:t>
      </w:r>
      <w:r w:rsidR="00F80F5D" w:rsidRPr="005B5CC7">
        <w:rPr>
          <w:rFonts w:ascii="Arial" w:hAnsi="Arial" w:cs="Arial"/>
          <w:color w:val="000000" w:themeColor="text1"/>
          <w:sz w:val="20"/>
          <w:szCs w:val="20"/>
          <w:shd w:val="clear" w:color="auto" w:fill="FFFFFF"/>
        </w:rPr>
        <w:t xml:space="preserve"> qualifiées pour la montée en CNC3 les équipes championnes de régions de leurs CRC respectifs, soit 1 équipe pour les régions inchangées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w:t>
      </w:r>
    </w:p>
    <w:p w14:paraId="458AAAE8" w14:textId="0BBB7008" w:rsidR="00DF7DEB" w:rsidRDefault="00F80F5D" w:rsidP="00E62D67">
      <w:pPr>
        <w:pStyle w:val="Standard"/>
        <w:spacing w:before="120" w:after="60"/>
        <w:jc w:val="both"/>
        <w:rPr>
          <w:rFonts w:ascii="Arial" w:hAnsi="Arial" w:cs="Arial"/>
          <w:bCs/>
          <w:color w:val="000000" w:themeColor="text1"/>
          <w:sz w:val="20"/>
          <w:szCs w:val="20"/>
        </w:rPr>
      </w:pPr>
      <w:r w:rsidRPr="005B5CC7">
        <w:rPr>
          <w:rFonts w:ascii="Arial" w:hAnsi="Arial" w:cs="Arial"/>
          <w:bCs/>
          <w:color w:val="000000" w:themeColor="text1"/>
          <w:sz w:val="20"/>
          <w:szCs w:val="20"/>
        </w:rPr>
        <w:t>Le nombre d’équipes issus des territoires régionaux étant toujours égal à 22, 2 places resteront disponibles pour une équipe supplémentaire appelée « prorata ».</w:t>
      </w:r>
    </w:p>
    <w:p w14:paraId="06C8DCF6" w14:textId="2ED4EE75" w:rsidR="00367E51" w:rsidRPr="00367E51" w:rsidRDefault="00367E51" w:rsidP="00E62D67">
      <w:pPr>
        <w:pStyle w:val="Standard"/>
        <w:spacing w:before="120" w:after="60"/>
        <w:jc w:val="both"/>
        <w:rPr>
          <w:color w:val="FF0000"/>
        </w:rPr>
      </w:pPr>
      <w:r w:rsidRPr="00367E51">
        <w:rPr>
          <w:rFonts w:ascii="Arial" w:hAnsi="Arial" w:cs="Arial"/>
          <w:bCs/>
          <w:color w:val="FF0000"/>
          <w:sz w:val="20"/>
          <w:szCs w:val="20"/>
        </w:rPr>
        <w:t>CNC-F : 21 places sont disponibles pour l’accession en CNC-F. Seront qualifiées pour la montée en CNC-F 2 les</w:t>
      </w:r>
      <w:r w:rsidRPr="00367E51">
        <w:rPr>
          <w:rFonts w:ascii="Arial" w:hAnsi="Arial" w:cs="Arial"/>
          <w:color w:val="FF0000"/>
          <w:sz w:val="20"/>
          <w:szCs w:val="20"/>
          <w:shd w:val="clear" w:color="auto" w:fill="FFFFFF"/>
        </w:rPr>
        <w:t xml:space="preserve"> équipes championnes de régions de leurs CRC respectifs, soit 1 équipe pour les régions inchangées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w:t>
      </w:r>
      <w:r>
        <w:rPr>
          <w:rFonts w:ascii="Arial" w:hAnsi="Arial" w:cs="Arial"/>
          <w:color w:val="FF0000"/>
          <w:sz w:val="20"/>
          <w:szCs w:val="20"/>
          <w:shd w:val="clear" w:color="auto" w:fill="FFFFFF"/>
        </w:rPr>
        <w:t xml:space="preserve"> excepté pour la Normandie qui aura qu’une seule équipe</w:t>
      </w:r>
      <w:r w:rsidRPr="00367E51">
        <w:rPr>
          <w:rFonts w:ascii="Arial" w:hAnsi="Arial" w:cs="Arial"/>
          <w:color w:val="FF0000"/>
          <w:sz w:val="20"/>
          <w:szCs w:val="20"/>
          <w:shd w:val="clear" w:color="auto" w:fill="FFFFFF"/>
        </w:rPr>
        <w:t>.</w:t>
      </w:r>
    </w:p>
    <w:p w14:paraId="73CB679C" w14:textId="77777777"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Ce « prorata » peut être supérieur en application du point 4.4. L</w:t>
      </w:r>
      <w:r w:rsidRPr="005B5CC7">
        <w:rPr>
          <w:rFonts w:ascii="Arial" w:hAnsi="Arial" w:cs="Arial"/>
          <w:bCs/>
          <w:color w:val="000000" w:themeColor="text1"/>
          <w:sz w:val="20"/>
          <w:szCs w:val="20"/>
          <w:u w:val="single"/>
        </w:rPr>
        <w:t>a priorité d’accès ou de remplacement sera donnée aux équipes montantes</w:t>
      </w:r>
      <w:r w:rsidRPr="005B5CC7">
        <w:rPr>
          <w:rFonts w:ascii="Arial" w:hAnsi="Arial" w:cs="Arial"/>
          <w:bCs/>
          <w:color w:val="000000" w:themeColor="text1"/>
          <w:sz w:val="20"/>
          <w:szCs w:val="20"/>
        </w:rPr>
        <w:t xml:space="preserve"> puis à défaut de postulant aux équipes qui devaient descendre et désireuses de se maintenir.</w:t>
      </w:r>
    </w:p>
    <w:p w14:paraId="5D52CA00" w14:textId="77777777"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Dans tous les cas il sera tenu compte de la situation géographique des postulants permettant de satisfaire à une constitution de groupe (s) de la meilleure proximité géographique possible. Sera aussi pris en compte le respect du règlement national par le comité régional demandeur.</w:t>
      </w:r>
    </w:p>
    <w:p w14:paraId="4C1C456E" w14:textId="297DCCE6" w:rsidR="00DF7DEB" w:rsidRPr="005B5CC7" w:rsidRDefault="00F80F5D" w:rsidP="00E62D67">
      <w:pPr>
        <w:pStyle w:val="Standard"/>
        <w:spacing w:before="120" w:after="60"/>
        <w:jc w:val="both"/>
        <w:rPr>
          <w:color w:val="000000" w:themeColor="text1"/>
        </w:rPr>
      </w:pPr>
      <w:r w:rsidRPr="005B5CC7">
        <w:rPr>
          <w:rFonts w:ascii="Arial" w:hAnsi="Arial" w:cs="Arial"/>
          <w:bCs/>
          <w:color w:val="000000" w:themeColor="text1"/>
          <w:sz w:val="20"/>
          <w:szCs w:val="20"/>
        </w:rPr>
        <w:t>Dans le cas de repêchage en CNC3</w:t>
      </w:r>
      <w:r w:rsidR="00367E51">
        <w:rPr>
          <w:rFonts w:ascii="Arial" w:hAnsi="Arial" w:cs="Arial"/>
          <w:bCs/>
          <w:color w:val="000000" w:themeColor="text1"/>
          <w:sz w:val="20"/>
          <w:szCs w:val="20"/>
        </w:rPr>
        <w:t xml:space="preserve"> </w:t>
      </w:r>
      <w:r w:rsidR="00367E51" w:rsidRPr="00367E51">
        <w:rPr>
          <w:rFonts w:ascii="Arial" w:hAnsi="Arial" w:cs="Arial"/>
          <w:bCs/>
          <w:color w:val="FF0000"/>
          <w:sz w:val="20"/>
          <w:szCs w:val="20"/>
        </w:rPr>
        <w:t>ou de CNC-F 2</w:t>
      </w:r>
      <w:r w:rsidRPr="00367E51">
        <w:rPr>
          <w:rFonts w:ascii="Arial" w:hAnsi="Arial" w:cs="Arial"/>
          <w:bCs/>
          <w:color w:val="FF0000"/>
          <w:sz w:val="20"/>
          <w:szCs w:val="20"/>
        </w:rPr>
        <w:t xml:space="preserve"> </w:t>
      </w:r>
      <w:r w:rsidRPr="005B5CC7">
        <w:rPr>
          <w:rFonts w:ascii="Arial" w:hAnsi="Arial" w:cs="Arial"/>
          <w:bCs/>
          <w:color w:val="000000" w:themeColor="text1"/>
          <w:sz w:val="20"/>
          <w:szCs w:val="20"/>
        </w:rPr>
        <w:t>d’équipes descendues en CRC il est procédé à un classement de ces équipes sur leurs résultats obtenus dans l’ensemble des tours de la phase</w:t>
      </w:r>
      <w:r w:rsidR="00FD03E5">
        <w:rPr>
          <w:rFonts w:ascii="Arial" w:hAnsi="Arial" w:cs="Arial"/>
          <w:bCs/>
          <w:color w:val="000000" w:themeColor="text1"/>
          <w:sz w:val="20"/>
          <w:szCs w:val="20"/>
        </w:rPr>
        <w:t xml:space="preserve"> de</w:t>
      </w:r>
      <w:r w:rsidRPr="005B5CC7">
        <w:rPr>
          <w:rFonts w:ascii="Arial" w:hAnsi="Arial" w:cs="Arial"/>
          <w:bCs/>
          <w:color w:val="000000" w:themeColor="text1"/>
          <w:sz w:val="20"/>
          <w:szCs w:val="20"/>
        </w:rPr>
        <w:t xml:space="preserve"> championnat. La priorité de </w:t>
      </w:r>
      <w:r w:rsidR="00FD03E5" w:rsidRPr="005B5CC7">
        <w:rPr>
          <w:rFonts w:ascii="Arial" w:hAnsi="Arial" w:cs="Arial"/>
          <w:bCs/>
          <w:color w:val="000000" w:themeColor="text1"/>
          <w:sz w:val="20"/>
          <w:szCs w:val="20"/>
        </w:rPr>
        <w:t xml:space="preserve">repêchage </w:t>
      </w:r>
      <w:r w:rsidRPr="005B5CC7">
        <w:rPr>
          <w:rFonts w:ascii="Arial" w:hAnsi="Arial" w:cs="Arial"/>
          <w:bCs/>
          <w:color w:val="000000" w:themeColor="text1"/>
          <w:sz w:val="20"/>
          <w:szCs w:val="20"/>
        </w:rPr>
        <w:t>en CNC3</w:t>
      </w:r>
      <w:r w:rsidR="00367E51">
        <w:rPr>
          <w:rFonts w:ascii="Arial" w:hAnsi="Arial" w:cs="Arial"/>
          <w:bCs/>
          <w:color w:val="000000" w:themeColor="text1"/>
          <w:sz w:val="20"/>
          <w:szCs w:val="20"/>
        </w:rPr>
        <w:t xml:space="preserve"> </w:t>
      </w:r>
      <w:r w:rsidR="00367E51" w:rsidRPr="00367E51">
        <w:rPr>
          <w:rFonts w:ascii="Arial" w:hAnsi="Arial" w:cs="Arial"/>
          <w:bCs/>
          <w:color w:val="FF0000"/>
          <w:sz w:val="20"/>
          <w:szCs w:val="20"/>
        </w:rPr>
        <w:t xml:space="preserve">ou de CNC-F 2 </w:t>
      </w:r>
      <w:r w:rsidRPr="005B5CC7">
        <w:rPr>
          <w:rFonts w:ascii="Arial" w:hAnsi="Arial" w:cs="Arial"/>
          <w:bCs/>
          <w:color w:val="000000" w:themeColor="text1"/>
          <w:sz w:val="20"/>
          <w:szCs w:val="20"/>
        </w:rPr>
        <w:t xml:space="preserve">est donnée dans l’ordre dudit classement. En cas de refus de </w:t>
      </w:r>
      <w:r w:rsidR="00FD03E5" w:rsidRPr="005B5CC7">
        <w:rPr>
          <w:rFonts w:ascii="Arial" w:hAnsi="Arial" w:cs="Arial"/>
          <w:bCs/>
          <w:color w:val="000000" w:themeColor="text1"/>
          <w:sz w:val="20"/>
          <w:szCs w:val="20"/>
        </w:rPr>
        <w:t xml:space="preserve">repêchage </w:t>
      </w:r>
      <w:r w:rsidRPr="005B5CC7">
        <w:rPr>
          <w:rFonts w:ascii="Arial" w:hAnsi="Arial" w:cs="Arial"/>
          <w:bCs/>
          <w:color w:val="000000" w:themeColor="text1"/>
          <w:sz w:val="20"/>
          <w:szCs w:val="20"/>
        </w:rPr>
        <w:t xml:space="preserve">(ce qui est autorisé) d’une de ces équipes, </w:t>
      </w:r>
      <w:r w:rsidR="00FD03E5">
        <w:rPr>
          <w:rFonts w:ascii="Arial" w:hAnsi="Arial" w:cs="Arial"/>
          <w:bCs/>
          <w:color w:val="000000" w:themeColor="text1"/>
          <w:sz w:val="20"/>
          <w:szCs w:val="20"/>
        </w:rPr>
        <w:t>il sera</w:t>
      </w:r>
      <w:r w:rsidRPr="005B5CC7">
        <w:rPr>
          <w:rFonts w:ascii="Arial" w:hAnsi="Arial" w:cs="Arial"/>
          <w:bCs/>
          <w:color w:val="000000" w:themeColor="text1"/>
          <w:sz w:val="20"/>
          <w:szCs w:val="20"/>
        </w:rPr>
        <w:t xml:space="preserve"> proposé et accordé automatiquement à l’équipe suivante du classement.</w:t>
      </w:r>
    </w:p>
    <w:p w14:paraId="73A06839" w14:textId="77777777" w:rsidR="00DF7DEB" w:rsidRDefault="00DF7DEB">
      <w:pPr>
        <w:pStyle w:val="Standard"/>
        <w:jc w:val="both"/>
        <w:rPr>
          <w:color w:val="000000" w:themeColor="text1"/>
        </w:rPr>
      </w:pPr>
    </w:p>
    <w:p w14:paraId="118DCC52" w14:textId="77777777" w:rsidR="00E62D67" w:rsidRPr="005B5CC7" w:rsidRDefault="00E62D67">
      <w:pPr>
        <w:pStyle w:val="Standard"/>
        <w:jc w:val="both"/>
        <w:rPr>
          <w:color w:val="000000" w:themeColor="text1"/>
        </w:rPr>
      </w:pPr>
    </w:p>
    <w:p w14:paraId="6BCB35AF" w14:textId="77777777" w:rsidR="00DF7DEB" w:rsidRPr="005B5CC7" w:rsidRDefault="00F80F5D">
      <w:pPr>
        <w:pStyle w:val="Standard"/>
        <w:jc w:val="both"/>
        <w:rPr>
          <w:color w:val="000000" w:themeColor="text1"/>
          <w:sz w:val="28"/>
        </w:rPr>
      </w:pPr>
      <w:r w:rsidRPr="005B5CC7">
        <w:rPr>
          <w:rFonts w:ascii="Arial" w:hAnsi="Arial" w:cs="Arial"/>
          <w:b/>
          <w:bCs/>
          <w:smallCaps/>
          <w:color w:val="000000" w:themeColor="text1"/>
          <w:sz w:val="22"/>
          <w:szCs w:val="20"/>
        </w:rPr>
        <w:t>Article 5</w:t>
      </w:r>
      <w:r w:rsidRPr="005B5CC7">
        <w:rPr>
          <w:rFonts w:ascii="Arial" w:hAnsi="Arial" w:cs="Arial"/>
          <w:b/>
          <w:bCs/>
          <w:color w:val="000000" w:themeColor="text1"/>
          <w:sz w:val="22"/>
          <w:szCs w:val="20"/>
        </w:rPr>
        <w:t xml:space="preserve"> : </w:t>
      </w:r>
      <w:r w:rsidRPr="005B5CC7">
        <w:rPr>
          <w:rFonts w:ascii="Arial" w:hAnsi="Arial" w:cs="Arial"/>
          <w:b/>
          <w:bCs/>
          <w:smallCaps/>
          <w:color w:val="000000" w:themeColor="text1"/>
          <w:sz w:val="22"/>
          <w:szCs w:val="20"/>
        </w:rPr>
        <w:t>saison sportive et calendrier</w:t>
      </w:r>
    </w:p>
    <w:p w14:paraId="6DD778D3" w14:textId="77777777" w:rsidR="00DF7DEB" w:rsidRPr="00E62D67" w:rsidRDefault="00DF7DEB">
      <w:pPr>
        <w:pStyle w:val="Standard"/>
        <w:jc w:val="both"/>
        <w:rPr>
          <w:color w:val="000000" w:themeColor="text1"/>
          <w:sz w:val="16"/>
          <w:szCs w:val="16"/>
        </w:rPr>
      </w:pPr>
    </w:p>
    <w:p w14:paraId="7E433966" w14:textId="51B4CF05" w:rsidR="00B6611C" w:rsidRDefault="00F80F5D" w:rsidP="00E62D67">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Dans le but de valoriser quantitativement et qualitativement cette compétition, le championnat des clubs se déroule sur des sites de rassemblement de plusieurs divisions et/ou groupes.</w:t>
      </w:r>
      <w:r w:rsidR="00B6611C">
        <w:rPr>
          <w:rFonts w:ascii="Arial" w:hAnsi="Arial"/>
          <w:color w:val="000000" w:themeColor="text1"/>
          <w:sz w:val="20"/>
          <w:szCs w:val="20"/>
        </w:rPr>
        <w:br w:type="page"/>
      </w:r>
    </w:p>
    <w:p w14:paraId="2076E6E2" w14:textId="77777777" w:rsidR="00DF7DEB" w:rsidRPr="005B5CC7" w:rsidRDefault="00DF7DEB" w:rsidP="00E62D67">
      <w:pPr>
        <w:pStyle w:val="Standard"/>
        <w:spacing w:after="60"/>
        <w:jc w:val="both"/>
        <w:rPr>
          <w:color w:val="000000" w:themeColor="text1"/>
        </w:rPr>
      </w:pPr>
    </w:p>
    <w:p w14:paraId="73FDFCE8" w14:textId="77777777" w:rsidR="00DF7DEB" w:rsidRPr="005B5CC7" w:rsidRDefault="00F80F5D" w:rsidP="00E62D67">
      <w:pPr>
        <w:pStyle w:val="Standard"/>
        <w:spacing w:after="60"/>
        <w:jc w:val="both"/>
        <w:rPr>
          <w:color w:val="000000" w:themeColor="text1"/>
        </w:rPr>
      </w:pPr>
      <w:r w:rsidRPr="005B5CC7">
        <w:rPr>
          <w:rFonts w:ascii="Arial" w:hAnsi="Arial"/>
          <w:color w:val="000000" w:themeColor="text1"/>
          <w:sz w:val="20"/>
          <w:szCs w:val="20"/>
        </w:rPr>
        <w:t>Pour alléger le calendrier en diminuant au possible le nombre de dates nécessaires, les journées qui se déroulent sur une même date ou week-end peuvent comprendre 2 ou 3 matchs sur chaque site.</w:t>
      </w:r>
    </w:p>
    <w:p w14:paraId="0EA32B9C" w14:textId="77777777" w:rsidR="00DF7DEB" w:rsidRPr="005B5CC7" w:rsidRDefault="00DF7DEB">
      <w:pPr>
        <w:pStyle w:val="Standard"/>
        <w:jc w:val="both"/>
        <w:rPr>
          <w:color w:val="000000" w:themeColor="text1"/>
        </w:rPr>
      </w:pPr>
    </w:p>
    <w:p w14:paraId="2945569C"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5.1 - </w:t>
      </w:r>
      <w:r w:rsidRPr="005B5CC7">
        <w:rPr>
          <w:rFonts w:ascii="Arial" w:hAnsi="Arial" w:cs="Arial"/>
          <w:color w:val="000000" w:themeColor="text1"/>
          <w:sz w:val="20"/>
          <w:szCs w:val="20"/>
          <w:u w:val="single"/>
        </w:rPr>
        <w:t>Saison sportive</w:t>
      </w:r>
      <w:r w:rsidRPr="005B5CC7">
        <w:rPr>
          <w:rFonts w:ascii="Arial" w:hAnsi="Arial" w:cs="Arial"/>
          <w:color w:val="000000" w:themeColor="text1"/>
          <w:sz w:val="20"/>
          <w:szCs w:val="20"/>
        </w:rPr>
        <w:t> :</w:t>
      </w:r>
    </w:p>
    <w:p w14:paraId="1783E5E8"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Les CDC et CRC se déroulent entre le 1er février et le 30 novembre, en fonction du nombre d’équipes participantes et selon un calendrier arrêté par le comité départemental et/ou régional, sous la responsabilité desquels se déroule l’ensemble du championnat sur proposition de leurs Comités de Pilotage respectifs.</w:t>
      </w:r>
    </w:p>
    <w:p w14:paraId="395E6464"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La période de déroulement du CNC est fixée aux mois d’octobre / novembre avec des dates arrêtées 1 an à l’avance.</w:t>
      </w:r>
    </w:p>
    <w:p w14:paraId="6A43E38E"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Pour le CNC, les groupes d’une division sont constitués par le Comité de Pilotage National qui tient compte de la meilleure proximité géographique. Ainsi les groupes peuvent être reconstitués chaque année pour les mêmes raisons.</w:t>
      </w:r>
    </w:p>
    <w:p w14:paraId="730556F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La constitution des groupes du CNC est validée tous les ans par le Comité Directeur FFPJP lors du Conseil National de février.</w:t>
      </w:r>
    </w:p>
    <w:p w14:paraId="2EE72C76" w14:textId="77777777" w:rsidR="00DF7DEB" w:rsidRPr="005B5CC7" w:rsidRDefault="00DF7DEB">
      <w:pPr>
        <w:pStyle w:val="Standard"/>
        <w:jc w:val="both"/>
        <w:rPr>
          <w:color w:val="000000" w:themeColor="text1"/>
        </w:rPr>
      </w:pPr>
    </w:p>
    <w:p w14:paraId="75A16AC7"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 xml:space="preserve">5.2 – </w:t>
      </w:r>
      <w:r w:rsidRPr="005B5CC7">
        <w:rPr>
          <w:rFonts w:ascii="Arial" w:hAnsi="Arial" w:cs="Arial"/>
          <w:color w:val="000000" w:themeColor="text1"/>
          <w:sz w:val="20"/>
          <w:szCs w:val="20"/>
          <w:u w:val="single"/>
        </w:rPr>
        <w:t xml:space="preserve">Calendrier – Tirage au </w:t>
      </w:r>
      <w:proofErr w:type="gramStart"/>
      <w:r w:rsidRPr="005B5CC7">
        <w:rPr>
          <w:rFonts w:ascii="Arial" w:hAnsi="Arial" w:cs="Arial"/>
          <w:color w:val="000000" w:themeColor="text1"/>
          <w:sz w:val="20"/>
          <w:szCs w:val="20"/>
          <w:u w:val="single"/>
        </w:rPr>
        <w:t>sort</w:t>
      </w:r>
      <w:r w:rsidRPr="005B5CC7">
        <w:rPr>
          <w:rFonts w:ascii="Arial" w:hAnsi="Arial" w:cs="Arial"/>
          <w:color w:val="000000" w:themeColor="text1"/>
          <w:sz w:val="20"/>
          <w:szCs w:val="20"/>
        </w:rPr>
        <w:t>:</w:t>
      </w:r>
      <w:proofErr w:type="gramEnd"/>
    </w:p>
    <w:p w14:paraId="717F41D1"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Un tirage au sort est préalable pour l'établissement du calendrier. Il est effectué par les Comités de Pilotage de chaque niveau. Le calendrier doit comporter les dates, horaires et lieux des matchs.</w:t>
      </w:r>
    </w:p>
    <w:p w14:paraId="195363F3" w14:textId="271F659B"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u w:val="single"/>
        </w:rPr>
        <w:t>Doivent se rencontrer impérativement lors du/des 1ers matchs</w:t>
      </w:r>
      <w:r w:rsidR="00E62D67">
        <w:rPr>
          <w:rFonts w:ascii="Arial" w:hAnsi="Arial" w:cs="Arial"/>
          <w:color w:val="000000" w:themeColor="text1"/>
          <w:sz w:val="20"/>
          <w:szCs w:val="20"/>
          <w:u w:val="single"/>
        </w:rPr>
        <w:t> :</w:t>
      </w:r>
    </w:p>
    <w:p w14:paraId="2F2E0EAF" w14:textId="77777777" w:rsidR="00DF7DEB" w:rsidRPr="005B5CC7" w:rsidRDefault="00F80F5D" w:rsidP="00E62D67">
      <w:pPr>
        <w:pStyle w:val="Standard"/>
        <w:numPr>
          <w:ilvl w:val="0"/>
          <w:numId w:val="6"/>
        </w:numPr>
        <w:spacing w:after="60"/>
        <w:jc w:val="both"/>
        <w:rPr>
          <w:color w:val="000000" w:themeColor="text1"/>
        </w:rPr>
      </w:pPr>
      <w:r w:rsidRPr="005B5CC7">
        <w:rPr>
          <w:rFonts w:ascii="Arial" w:hAnsi="Arial" w:cs="Arial"/>
          <w:color w:val="000000" w:themeColor="text1"/>
          <w:sz w:val="20"/>
          <w:szCs w:val="20"/>
        </w:rPr>
        <w:t>CDC : les équipes d’un même club</w:t>
      </w:r>
    </w:p>
    <w:p w14:paraId="14F62C43" w14:textId="77777777" w:rsidR="00DF7DEB" w:rsidRPr="005B5CC7" w:rsidRDefault="00F80F5D" w:rsidP="00E62D67">
      <w:pPr>
        <w:pStyle w:val="Standard"/>
        <w:numPr>
          <w:ilvl w:val="0"/>
          <w:numId w:val="6"/>
        </w:numPr>
        <w:spacing w:after="60"/>
        <w:jc w:val="both"/>
        <w:rPr>
          <w:color w:val="000000" w:themeColor="text1"/>
        </w:rPr>
      </w:pPr>
      <w:r w:rsidRPr="005B5CC7">
        <w:rPr>
          <w:rFonts w:ascii="Arial" w:hAnsi="Arial" w:cs="Arial"/>
          <w:color w:val="000000" w:themeColor="text1"/>
          <w:sz w:val="20"/>
          <w:szCs w:val="20"/>
        </w:rPr>
        <w:t>CRC : les équipes d’un même CD</w:t>
      </w:r>
    </w:p>
    <w:p w14:paraId="430CD444" w14:textId="77777777" w:rsidR="00DF7DEB" w:rsidRPr="005B5CC7" w:rsidRDefault="00F80F5D" w:rsidP="00E62D67">
      <w:pPr>
        <w:pStyle w:val="Standard"/>
        <w:numPr>
          <w:ilvl w:val="0"/>
          <w:numId w:val="6"/>
        </w:numPr>
        <w:spacing w:after="60"/>
        <w:jc w:val="both"/>
        <w:rPr>
          <w:color w:val="000000" w:themeColor="text1"/>
        </w:rPr>
      </w:pPr>
      <w:r w:rsidRPr="005B5CC7">
        <w:rPr>
          <w:rFonts w:ascii="Arial" w:hAnsi="Arial" w:cs="Arial"/>
          <w:color w:val="000000" w:themeColor="text1"/>
          <w:sz w:val="20"/>
          <w:szCs w:val="20"/>
        </w:rPr>
        <w:t>CNC : les équipes d’un même CD et/ou d’une même région</w:t>
      </w:r>
    </w:p>
    <w:p w14:paraId="2708C261"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Dans un but d’allègement il est préférable que les dates de CDC et CRC soient identiques. Il est donc fortement recommandé que le calendrier soit établi et harmonisé au niveau du comité régional et d’utiliser si possible les dates du CNC.</w:t>
      </w:r>
    </w:p>
    <w:p w14:paraId="5AE41295"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 calendrier CDC et CRC doit prévoir une date de secours et son lieu en fin de saison (avant le 15 novembre) en cas de report d’une journée (par exemple pour intempéries).</w:t>
      </w:r>
    </w:p>
    <w:p w14:paraId="5C3CF42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La décision d’annulation d’une journée doit être prise de conserve entre l’Arbitre Principal du concours, le Délégué Officiel et le Comité de Pilotage concerné.</w:t>
      </w:r>
    </w:p>
    <w:p w14:paraId="569B973D"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Tout report de date est interdit entre deux clubs</w:t>
      </w:r>
    </w:p>
    <w:p w14:paraId="40BB4022"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Les comités départementaux et régionaux peuvent privilégier les CDC et CRC en n'organisant pas de concours sur ces dates.</w:t>
      </w:r>
    </w:p>
    <w:p w14:paraId="6BA7D506" w14:textId="77777777" w:rsidR="00DF7DEB" w:rsidRPr="005B5CC7" w:rsidRDefault="00F80F5D" w:rsidP="00E62D67">
      <w:pPr>
        <w:pStyle w:val="Standard"/>
        <w:spacing w:after="60"/>
        <w:jc w:val="both"/>
        <w:rPr>
          <w:color w:val="000000" w:themeColor="text1"/>
        </w:rPr>
      </w:pPr>
      <w:r w:rsidRPr="005B5CC7">
        <w:rPr>
          <w:rFonts w:ascii="Arial" w:hAnsi="Arial" w:cs="Arial"/>
          <w:color w:val="000000" w:themeColor="text1"/>
          <w:sz w:val="20"/>
          <w:szCs w:val="20"/>
        </w:rPr>
        <w:t>L’élaboration du calendrier du CNC est validé par la FFPJP lors du Comité Directeur de la FFPJP de d'avril /mai ou si possible de février. Pour éviter tout report, les lieux désignés sont obligatoirement des boulodromes couverts.</w:t>
      </w:r>
    </w:p>
    <w:p w14:paraId="20A42BA9" w14:textId="77777777" w:rsidR="00DF7DEB" w:rsidRDefault="00DF7DEB">
      <w:pPr>
        <w:pStyle w:val="Standard"/>
        <w:jc w:val="both"/>
        <w:rPr>
          <w:color w:val="000000" w:themeColor="text1"/>
        </w:rPr>
      </w:pPr>
    </w:p>
    <w:p w14:paraId="07E42DCD" w14:textId="77777777" w:rsidR="00E62D67" w:rsidRPr="005B5CC7" w:rsidRDefault="00E62D67">
      <w:pPr>
        <w:pStyle w:val="Standard"/>
        <w:jc w:val="both"/>
        <w:rPr>
          <w:color w:val="000000" w:themeColor="text1"/>
        </w:rPr>
      </w:pPr>
    </w:p>
    <w:p w14:paraId="552BBC33"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6 : Critères d’attribution d’organisation</w:t>
      </w:r>
    </w:p>
    <w:p w14:paraId="09DFC726" w14:textId="77777777" w:rsidR="00DF7DEB" w:rsidRPr="00E62D67" w:rsidRDefault="00DF7DEB">
      <w:pPr>
        <w:pStyle w:val="Standard"/>
        <w:jc w:val="both"/>
        <w:rPr>
          <w:color w:val="000000" w:themeColor="text1"/>
          <w:sz w:val="16"/>
          <w:szCs w:val="16"/>
        </w:rPr>
      </w:pPr>
    </w:p>
    <w:p w14:paraId="68E7AF61" w14:textId="77777777" w:rsidR="00DF7DEB" w:rsidRPr="005B5CC7"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Pour le CDC / CRC :</w:t>
      </w:r>
    </w:p>
    <w:p w14:paraId="034E26B9"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Priorité aux clubs et/ou comités ayant des équipes inscrites en CDC et CRC ;</w:t>
      </w:r>
    </w:p>
    <w:p w14:paraId="68302A92"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Aux clubs n’ayant pas fait de forfait ;</w:t>
      </w:r>
    </w:p>
    <w:p w14:paraId="1ADE190E"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A tour de rôle des candidatures par années ;</w:t>
      </w:r>
    </w:p>
    <w:p w14:paraId="5573FBC9" w14:textId="77777777" w:rsidR="00DF7DEB" w:rsidRPr="005B5CC7" w:rsidRDefault="00F80F5D">
      <w:pPr>
        <w:pStyle w:val="Standard"/>
        <w:numPr>
          <w:ilvl w:val="0"/>
          <w:numId w:val="2"/>
        </w:numPr>
        <w:jc w:val="both"/>
        <w:rPr>
          <w:color w:val="000000" w:themeColor="text1"/>
        </w:rPr>
      </w:pPr>
      <w:r w:rsidRPr="005B5CC7">
        <w:rPr>
          <w:rFonts w:ascii="Arial" w:hAnsi="Arial" w:cs="Arial"/>
          <w:color w:val="000000" w:themeColor="text1"/>
          <w:sz w:val="20"/>
          <w:szCs w:val="20"/>
        </w:rPr>
        <w:t xml:space="preserve">Suivant possibilités d’organisation (surface des terrains, éclairage, sonorisation, sanitaires, éventuellement boulodrome couvert pour le début et fin de saison, </w:t>
      </w:r>
      <w:proofErr w:type="gramStart"/>
      <w:r w:rsidRPr="005B5CC7">
        <w:rPr>
          <w:rFonts w:ascii="Arial" w:hAnsi="Arial" w:cs="Arial"/>
          <w:color w:val="000000" w:themeColor="text1"/>
          <w:sz w:val="20"/>
          <w:szCs w:val="20"/>
        </w:rPr>
        <w:t>etc...</w:t>
      </w:r>
      <w:proofErr w:type="gramEnd"/>
      <w:r w:rsidRPr="005B5CC7">
        <w:rPr>
          <w:rFonts w:ascii="Arial" w:hAnsi="Arial" w:cs="Arial"/>
          <w:color w:val="000000" w:themeColor="text1"/>
          <w:sz w:val="20"/>
          <w:szCs w:val="20"/>
        </w:rPr>
        <w:t>).</w:t>
      </w:r>
    </w:p>
    <w:p w14:paraId="35AECA62" w14:textId="50387228" w:rsidR="00B6611C"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Pour le CNC :</w:t>
      </w:r>
      <w:r w:rsidR="00B6611C">
        <w:rPr>
          <w:rFonts w:ascii="Arial" w:hAnsi="Arial" w:cs="Arial"/>
          <w:color w:val="000000" w:themeColor="text1"/>
          <w:sz w:val="20"/>
          <w:szCs w:val="20"/>
        </w:rPr>
        <w:br w:type="page"/>
      </w:r>
    </w:p>
    <w:p w14:paraId="208045F8" w14:textId="77777777" w:rsidR="00DF7DEB" w:rsidRPr="005B5CC7" w:rsidRDefault="00DF7DEB">
      <w:pPr>
        <w:pStyle w:val="Standard"/>
        <w:jc w:val="both"/>
        <w:rPr>
          <w:rFonts w:ascii="Arial" w:hAnsi="Arial" w:cs="Arial"/>
          <w:color w:val="000000" w:themeColor="text1"/>
          <w:sz w:val="20"/>
          <w:szCs w:val="20"/>
        </w:rPr>
      </w:pPr>
    </w:p>
    <w:p w14:paraId="6EF90092"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Désignation par le Comité de Pilotage suite à candidatures des clubs de chaque division ou groupe et de préférence prioritaire sur un site centré du groupe disposant d’un boulodrome couvert ou pouvant disposer d’un boulodrome couvert.</w:t>
      </w:r>
    </w:p>
    <w:p w14:paraId="7A89ADEB" w14:textId="77777777" w:rsidR="00E62D67" w:rsidRPr="005B5CC7" w:rsidRDefault="00E62D67">
      <w:pPr>
        <w:pStyle w:val="Standard"/>
        <w:ind w:left="360"/>
        <w:jc w:val="both"/>
        <w:rPr>
          <w:color w:val="000000" w:themeColor="text1"/>
        </w:rPr>
      </w:pPr>
    </w:p>
    <w:p w14:paraId="167B8962" w14:textId="77777777" w:rsidR="00DF7DEB" w:rsidRDefault="00F80F5D" w:rsidP="00C11DB0">
      <w:pPr>
        <w:pStyle w:val="Standard"/>
        <w:jc w:val="both"/>
        <w:rPr>
          <w:rFonts w:ascii="Arial" w:hAnsi="Arial" w:cs="Arial"/>
          <w:b/>
          <w:bCs/>
          <w:smallCaps/>
          <w:color w:val="000000" w:themeColor="text1"/>
          <w:sz w:val="22"/>
          <w:szCs w:val="20"/>
        </w:rPr>
      </w:pPr>
      <w:r w:rsidRPr="005B5CC7">
        <w:rPr>
          <w:rFonts w:ascii="Arial" w:hAnsi="Arial" w:cs="Arial"/>
          <w:b/>
          <w:bCs/>
          <w:smallCaps/>
          <w:color w:val="000000" w:themeColor="text1"/>
          <w:sz w:val="22"/>
          <w:szCs w:val="20"/>
        </w:rPr>
        <w:t>Article 7 : Charges du club organisateur</w:t>
      </w:r>
    </w:p>
    <w:p w14:paraId="75AE5C2F" w14:textId="77777777" w:rsidR="00E62D67" w:rsidRPr="00E62D67" w:rsidRDefault="00E62D67" w:rsidP="00C11DB0">
      <w:pPr>
        <w:pStyle w:val="Standard"/>
        <w:jc w:val="both"/>
        <w:rPr>
          <w:smallCaps/>
          <w:color w:val="000000" w:themeColor="text1"/>
          <w:sz w:val="16"/>
          <w:szCs w:val="16"/>
        </w:rPr>
      </w:pPr>
    </w:p>
    <w:p w14:paraId="1C522D1A"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Pour le CDC / CRC / CNC</w:t>
      </w:r>
    </w:p>
    <w:p w14:paraId="61467F40" w14:textId="7F76C7C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Traçages </w:t>
      </w:r>
      <w:r w:rsidR="00D66C57" w:rsidRPr="005B5CC7">
        <w:rPr>
          <w:rFonts w:ascii="Arial" w:hAnsi="Arial" w:cs="Arial"/>
          <w:color w:val="000000" w:themeColor="text1"/>
          <w:sz w:val="20"/>
          <w:szCs w:val="20"/>
        </w:rPr>
        <w:t>des terrains obligatoires</w:t>
      </w:r>
      <w:r w:rsidRPr="005B5CC7">
        <w:rPr>
          <w:rFonts w:ascii="Arial" w:hAnsi="Arial" w:cs="Arial"/>
          <w:color w:val="000000" w:themeColor="text1"/>
          <w:sz w:val="20"/>
          <w:szCs w:val="20"/>
        </w:rPr>
        <w:t xml:space="preserve"> soit 6 terrains par match sinon au moins 3 terrains par match (dans ce cas les têtes à têtes se jouent sur 2 tours). Les terrains</w:t>
      </w:r>
      <w:r w:rsidRPr="005B5CC7">
        <w:rPr>
          <w:rFonts w:ascii="Arial" w:hAnsi="Arial" w:cs="Arial"/>
          <w:color w:val="000000" w:themeColor="text1"/>
          <w:sz w:val="20"/>
        </w:rPr>
        <w:t xml:space="preserve"> doivent être aux dimensions réglementaires (15 x 4m) avec un minimum toléré de 12 x 3 m.</w:t>
      </w:r>
    </w:p>
    <w:p w14:paraId="761F70BF" w14:textId="77777777" w:rsidR="00DF7DEB" w:rsidRPr="005B5CC7" w:rsidRDefault="00F80F5D" w:rsidP="00C11DB0">
      <w:pPr>
        <w:pStyle w:val="Paragraphedeliste"/>
        <w:spacing w:after="60" w:line="100" w:lineRule="atLeast"/>
        <w:ind w:left="0"/>
        <w:jc w:val="both"/>
        <w:rPr>
          <w:color w:val="000000" w:themeColor="text1"/>
          <w:lang w:val="fr-FR"/>
        </w:rPr>
      </w:pPr>
      <w:r w:rsidRPr="005B5CC7">
        <w:rPr>
          <w:rFonts w:ascii="Arial" w:hAnsi="Arial" w:cs="Arial"/>
          <w:color w:val="000000" w:themeColor="text1"/>
          <w:sz w:val="20"/>
          <w:lang w:val="fr-FR"/>
        </w:rPr>
        <w:t xml:space="preserve">En cas d’insuffisance de terrains et notamment pour les clubs qui reçoivent plusieurs groupes il est permis de jouer les têtes à têtes sur 2 tours (décision commune du </w:t>
      </w:r>
      <w:bookmarkStart w:id="0" w:name="_Hlk530728981"/>
      <w:r w:rsidRPr="005B5CC7">
        <w:rPr>
          <w:rFonts w:ascii="Arial" w:hAnsi="Arial" w:cs="Arial"/>
          <w:color w:val="000000" w:themeColor="text1"/>
          <w:sz w:val="20"/>
          <w:lang w:val="fr-FR"/>
        </w:rPr>
        <w:t>Délégué Officiel et de l’Arbitre Principal</w:t>
      </w:r>
      <w:bookmarkEnd w:id="0"/>
      <w:r w:rsidRPr="005B5CC7">
        <w:rPr>
          <w:rFonts w:ascii="Arial" w:hAnsi="Arial" w:cs="Arial"/>
          <w:color w:val="000000" w:themeColor="text1"/>
          <w:sz w:val="20"/>
          <w:lang w:val="fr-FR"/>
        </w:rPr>
        <w:t>). Les matchs doivent se dérouler prioritairement à l’extérieur. En cas d’intempéries, la décision de jouer en intérieur revient au Délégué Officiel et à l’Arbitre Principal uniquement.</w:t>
      </w:r>
    </w:p>
    <w:p w14:paraId="293B7CA0"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Le club organisateur doit également prévoir :</w:t>
      </w:r>
    </w:p>
    <w:p w14:paraId="39116759"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Éclairage, sonorisation, sanitaires, salle ou abri pour le secrétariat</w:t>
      </w:r>
    </w:p>
    <w:p w14:paraId="6BB69A7F"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Assurer l’accueil des équipes</w:t>
      </w:r>
    </w:p>
    <w:p w14:paraId="5751D9D2"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Tenue de la table de marque avec le délégué officiel</w:t>
      </w:r>
    </w:p>
    <w:p w14:paraId="7A1E257A"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Assurer la transmission des résultats (voir article 8)</w:t>
      </w:r>
    </w:p>
    <w:p w14:paraId="7190B181" w14:textId="12F343B8"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Frais d’arbitrage et de délégation à la charge de l’organisateur selon les barèmes en vigueur à chaque niveau (l’indemnité fédérale</w:t>
      </w:r>
      <w:r w:rsidR="00D66C57">
        <w:rPr>
          <w:rFonts w:ascii="Arial" w:hAnsi="Arial" w:cs="Arial"/>
          <w:color w:val="000000" w:themeColor="text1"/>
          <w:sz w:val="20"/>
          <w:szCs w:val="20"/>
        </w:rPr>
        <w:t>,</w:t>
      </w:r>
      <w:r w:rsidRPr="005B5CC7">
        <w:rPr>
          <w:rFonts w:ascii="Arial" w:hAnsi="Arial" w:cs="Arial"/>
          <w:color w:val="000000" w:themeColor="text1"/>
          <w:sz w:val="20"/>
          <w:szCs w:val="20"/>
        </w:rPr>
        <w:t xml:space="preserve"> de même montant que pour un déplacement</w:t>
      </w:r>
      <w:r w:rsidR="00D66C57">
        <w:rPr>
          <w:rFonts w:ascii="Arial" w:hAnsi="Arial" w:cs="Arial"/>
          <w:color w:val="000000" w:themeColor="text1"/>
          <w:sz w:val="20"/>
          <w:szCs w:val="20"/>
        </w:rPr>
        <w:t>,</w:t>
      </w:r>
      <w:r w:rsidRPr="005B5CC7">
        <w:rPr>
          <w:rFonts w:ascii="Arial" w:hAnsi="Arial" w:cs="Arial"/>
          <w:color w:val="000000" w:themeColor="text1"/>
          <w:sz w:val="20"/>
          <w:szCs w:val="20"/>
        </w:rPr>
        <w:t xml:space="preserve"> est donné aux organisateurs pour participation à ces frais)</w:t>
      </w:r>
    </w:p>
    <w:p w14:paraId="56F68930" w14:textId="77777777" w:rsidR="00DF7DEB" w:rsidRDefault="00DF7DEB" w:rsidP="00C11DB0">
      <w:pPr>
        <w:pStyle w:val="Standard"/>
        <w:jc w:val="both"/>
        <w:rPr>
          <w:color w:val="000000" w:themeColor="text1"/>
        </w:rPr>
      </w:pPr>
    </w:p>
    <w:p w14:paraId="3D137913" w14:textId="77777777" w:rsidR="00E62D67" w:rsidRPr="005B5CC7" w:rsidRDefault="00E62D67" w:rsidP="00C11DB0">
      <w:pPr>
        <w:pStyle w:val="Standard"/>
        <w:jc w:val="both"/>
        <w:rPr>
          <w:color w:val="000000" w:themeColor="text1"/>
        </w:rPr>
      </w:pPr>
    </w:p>
    <w:p w14:paraId="4AF9E2DC" w14:textId="77777777" w:rsidR="00DF7DEB" w:rsidRDefault="00F80F5D" w:rsidP="00C11DB0">
      <w:pPr>
        <w:pStyle w:val="Standard"/>
        <w:jc w:val="both"/>
        <w:rPr>
          <w:rFonts w:ascii="Arial" w:hAnsi="Arial" w:cs="Arial"/>
          <w:b/>
          <w:bCs/>
          <w:smallCaps/>
          <w:color w:val="000000" w:themeColor="text1"/>
          <w:sz w:val="22"/>
          <w:szCs w:val="20"/>
        </w:rPr>
      </w:pPr>
      <w:r w:rsidRPr="005B5CC7">
        <w:rPr>
          <w:rFonts w:ascii="Arial" w:hAnsi="Arial" w:cs="Arial"/>
          <w:b/>
          <w:bCs/>
          <w:smallCaps/>
          <w:color w:val="000000" w:themeColor="text1"/>
          <w:sz w:val="22"/>
          <w:szCs w:val="20"/>
        </w:rPr>
        <w:t>Article 8 : Arbitrage – Délégation – Transmission des résultats</w:t>
      </w:r>
    </w:p>
    <w:p w14:paraId="2F18AD70" w14:textId="77777777" w:rsidR="00E62D67" w:rsidRPr="00E62D67" w:rsidRDefault="00E62D67" w:rsidP="00C11DB0">
      <w:pPr>
        <w:pStyle w:val="Standard"/>
        <w:jc w:val="both"/>
        <w:rPr>
          <w:smallCaps/>
          <w:color w:val="000000" w:themeColor="text1"/>
          <w:sz w:val="16"/>
          <w:szCs w:val="16"/>
        </w:rPr>
      </w:pPr>
    </w:p>
    <w:p w14:paraId="6F80E564"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8.1 – </w:t>
      </w:r>
      <w:r w:rsidRPr="005B5CC7">
        <w:rPr>
          <w:rFonts w:ascii="Arial" w:hAnsi="Arial" w:cs="Arial"/>
          <w:color w:val="000000" w:themeColor="text1"/>
          <w:sz w:val="20"/>
          <w:szCs w:val="20"/>
          <w:u w:val="single"/>
        </w:rPr>
        <w:t>Arbitrage </w:t>
      </w:r>
      <w:r w:rsidRPr="005B5CC7">
        <w:rPr>
          <w:rFonts w:ascii="Arial" w:hAnsi="Arial" w:cs="Arial"/>
          <w:color w:val="000000" w:themeColor="text1"/>
          <w:sz w:val="20"/>
          <w:szCs w:val="20"/>
        </w:rPr>
        <w:t>:</w:t>
      </w:r>
    </w:p>
    <w:p w14:paraId="2838775A"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Pour le CDC / CRC :</w:t>
      </w:r>
    </w:p>
    <w:p w14:paraId="642F256C"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Les comités départementaux et régionaux doivent désigner un nombre suffisant d’Arbitres en fonction du nombre d’équipes pour chaque journée (désignation par les Commissions d’Arbitrage territoriales).</w:t>
      </w:r>
    </w:p>
    <w:p w14:paraId="58048887"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Pour le CNC :</w:t>
      </w:r>
    </w:p>
    <w:p w14:paraId="4D15E545"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priorité de désignation des Arbitres Nationaux est donnée conjointement au Comité de Pilotage CNC et à la Commission Nationale d’Arbitrage puis à défaut aux comités régionaux.</w:t>
      </w:r>
    </w:p>
    <w:p w14:paraId="5C096D4B" w14:textId="77777777" w:rsidR="00DF7DEB" w:rsidRPr="005B5CC7" w:rsidRDefault="00DF7DEB">
      <w:pPr>
        <w:pStyle w:val="Standard"/>
        <w:jc w:val="both"/>
        <w:rPr>
          <w:color w:val="000000" w:themeColor="text1"/>
        </w:rPr>
      </w:pPr>
    </w:p>
    <w:p w14:paraId="70B2BF4B"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8.2 - </w:t>
      </w:r>
      <w:r w:rsidRPr="005B5CC7">
        <w:rPr>
          <w:rFonts w:ascii="Arial" w:hAnsi="Arial" w:cs="Arial"/>
          <w:color w:val="000000" w:themeColor="text1"/>
          <w:sz w:val="20"/>
          <w:szCs w:val="20"/>
          <w:u w:val="single"/>
        </w:rPr>
        <w:t>Délégations</w:t>
      </w:r>
      <w:r w:rsidRPr="005B5CC7">
        <w:rPr>
          <w:rFonts w:ascii="Arial" w:hAnsi="Arial" w:cs="Arial"/>
          <w:color w:val="000000" w:themeColor="text1"/>
          <w:sz w:val="20"/>
          <w:szCs w:val="20"/>
        </w:rPr>
        <w:t> :</w:t>
      </w:r>
    </w:p>
    <w:p w14:paraId="7E610406"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Pour le CDC / CRC :</w:t>
      </w:r>
    </w:p>
    <w:p w14:paraId="54A01C74" w14:textId="77777777" w:rsidR="00DF7DEB" w:rsidRPr="005B5CC7" w:rsidRDefault="00F80F5D" w:rsidP="00C11DB0">
      <w:pPr>
        <w:pStyle w:val="Standard"/>
        <w:spacing w:after="60"/>
        <w:jc w:val="both"/>
        <w:rPr>
          <w:color w:val="000000" w:themeColor="text1"/>
        </w:rPr>
      </w:pPr>
      <w:r w:rsidRPr="005B5CC7">
        <w:rPr>
          <w:rFonts w:ascii="Arial" w:hAnsi="Arial"/>
          <w:color w:val="000000" w:themeColor="text1"/>
          <w:sz w:val="20"/>
          <w:szCs w:val="20"/>
        </w:rPr>
        <w:t>Les comités départementaux et régionaux doivent impérativement désigner par site un Délégué Officiel de leurs comités directeurs respectifs.</w:t>
      </w:r>
    </w:p>
    <w:p w14:paraId="7FDE30FC" w14:textId="77777777" w:rsidR="00DF7DEB" w:rsidRPr="00C11DB0" w:rsidRDefault="00F80F5D" w:rsidP="00C11DB0">
      <w:pPr>
        <w:pStyle w:val="Standard"/>
        <w:spacing w:after="60"/>
        <w:jc w:val="both"/>
        <w:rPr>
          <w:color w:val="000000" w:themeColor="text1"/>
          <w:u w:val="single"/>
        </w:rPr>
      </w:pPr>
      <w:r w:rsidRPr="00C11DB0">
        <w:rPr>
          <w:rFonts w:ascii="Arial" w:hAnsi="Arial"/>
          <w:color w:val="000000" w:themeColor="text1"/>
          <w:sz w:val="20"/>
          <w:szCs w:val="20"/>
          <w:u w:val="single"/>
        </w:rPr>
        <w:t>Pour le CNC :</w:t>
      </w:r>
    </w:p>
    <w:p w14:paraId="44AF5BA7" w14:textId="77777777" w:rsidR="00DF7DEB" w:rsidRPr="005B5CC7" w:rsidRDefault="00F80F5D" w:rsidP="00C11DB0">
      <w:pPr>
        <w:pStyle w:val="Standard"/>
        <w:spacing w:after="60"/>
        <w:jc w:val="both"/>
        <w:rPr>
          <w:color w:val="000000" w:themeColor="text1"/>
        </w:rPr>
      </w:pPr>
      <w:r w:rsidRPr="005B5CC7">
        <w:rPr>
          <w:rFonts w:ascii="Arial" w:hAnsi="Arial"/>
          <w:color w:val="000000" w:themeColor="text1"/>
          <w:sz w:val="20"/>
          <w:szCs w:val="20"/>
        </w:rPr>
        <w:t>La délégation des sites nationaux est prioritairement confiée aux membres du Comité de Pilotage du CNC puis au président du comité régional concerné c'est-à-dire où se déroule le championnat. La délégation peut être donnée par</w:t>
      </w:r>
      <w:r w:rsidRPr="005B5CC7">
        <w:rPr>
          <w:rFonts w:ascii="Arial" w:hAnsi="Arial"/>
          <w:color w:val="000000" w:themeColor="text1"/>
        </w:rPr>
        <w:t xml:space="preserve"> </w:t>
      </w:r>
      <w:r w:rsidRPr="005B5CC7">
        <w:rPr>
          <w:rFonts w:ascii="Arial" w:hAnsi="Arial"/>
          <w:color w:val="000000" w:themeColor="text1"/>
          <w:sz w:val="20"/>
        </w:rPr>
        <w:t>le</w:t>
      </w:r>
      <w:r w:rsidRPr="005B5CC7">
        <w:rPr>
          <w:rFonts w:ascii="Arial" w:hAnsi="Arial" w:cs="Arial"/>
          <w:color w:val="000000" w:themeColor="text1"/>
          <w:sz w:val="20"/>
          <w:szCs w:val="20"/>
        </w:rPr>
        <w:t xml:space="preserve"> Président du comité régional à un membre de son Comité Directeur. La présence du Délégué Officiel, est obligatoire en CNC.</w:t>
      </w:r>
    </w:p>
    <w:p w14:paraId="165BE818"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Pour tous les cas de non désignation et/ou d’absence de Délégué Officiel c’est l’Arbitre Principal qui assure le bon déroulement de la compétition, en contact avec le référent du niveau concerné, et la transmission des résultats au référent du Comité de Pilotage de son niveau</w:t>
      </w:r>
    </w:p>
    <w:p w14:paraId="5EE38CB3" w14:textId="189DA738" w:rsidR="00B6611C" w:rsidRDefault="00B6611C" w:rsidP="00C11DB0">
      <w:pPr>
        <w:pStyle w:val="Standard"/>
        <w:spacing w:after="60"/>
        <w:jc w:val="both"/>
        <w:rPr>
          <w:color w:val="000000" w:themeColor="text1"/>
        </w:rPr>
      </w:pPr>
      <w:r>
        <w:rPr>
          <w:color w:val="000000" w:themeColor="text1"/>
        </w:rPr>
        <w:br w:type="page"/>
      </w:r>
    </w:p>
    <w:p w14:paraId="7324C943" w14:textId="77777777" w:rsidR="00DF7DEB" w:rsidRPr="005B5CC7" w:rsidRDefault="00DF7DEB" w:rsidP="00C11DB0">
      <w:pPr>
        <w:pStyle w:val="Standard"/>
        <w:spacing w:after="60"/>
        <w:jc w:val="both"/>
        <w:rPr>
          <w:color w:val="000000" w:themeColor="text1"/>
        </w:rPr>
      </w:pPr>
    </w:p>
    <w:p w14:paraId="5A99A0C4"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8.3 – </w:t>
      </w:r>
      <w:r w:rsidRPr="005B5CC7">
        <w:rPr>
          <w:rFonts w:ascii="Arial" w:hAnsi="Arial" w:cs="Arial"/>
          <w:color w:val="000000" w:themeColor="text1"/>
          <w:sz w:val="20"/>
          <w:szCs w:val="20"/>
          <w:u w:val="single"/>
        </w:rPr>
        <w:t>Transmission des résultats du CNC</w:t>
      </w:r>
      <w:r w:rsidRPr="005B5CC7">
        <w:rPr>
          <w:rFonts w:ascii="Arial" w:hAnsi="Arial" w:cs="Arial"/>
          <w:color w:val="000000" w:themeColor="text1"/>
          <w:sz w:val="20"/>
          <w:szCs w:val="20"/>
        </w:rPr>
        <w:t> :</w:t>
      </w:r>
    </w:p>
    <w:p w14:paraId="2FCCDC4D" w14:textId="176878CA" w:rsidR="00C11DB0" w:rsidRDefault="00F80F5D">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Les résultats des matchs doivent être envoyés, par le Délégué ou son remplaçant, par mail au référent national au plus tard le lendemain des journées. Ceci pour mise sur site internet FFPJP des résultats et classements des divisions nationales.</w:t>
      </w:r>
    </w:p>
    <w:p w14:paraId="7AEABCA5" w14:textId="77777777" w:rsidR="00DF7DEB" w:rsidRPr="005B5CC7" w:rsidRDefault="00DF7DEB">
      <w:pPr>
        <w:pStyle w:val="Standard"/>
        <w:jc w:val="center"/>
        <w:rPr>
          <w:color w:val="000000" w:themeColor="text1"/>
        </w:rPr>
      </w:pPr>
    </w:p>
    <w:p w14:paraId="1A5411AF" w14:textId="77777777" w:rsidR="00DF7DEB" w:rsidRPr="005B5CC7" w:rsidRDefault="00F80F5D">
      <w:pPr>
        <w:pStyle w:val="Standard"/>
        <w:jc w:val="center"/>
        <w:rPr>
          <w:color w:val="000000" w:themeColor="text1"/>
        </w:rPr>
      </w:pPr>
      <w:r w:rsidRPr="005B5CC7">
        <w:rPr>
          <w:rFonts w:ascii="Arial" w:hAnsi="Arial" w:cs="Arial"/>
          <w:b/>
          <w:bCs/>
          <w:color w:val="000000" w:themeColor="text1"/>
          <w:sz w:val="32"/>
          <w:szCs w:val="32"/>
        </w:rPr>
        <w:t>2ème PARTIE : LES EQUIPES</w:t>
      </w:r>
    </w:p>
    <w:p w14:paraId="26373746" w14:textId="77777777" w:rsidR="00DF7DEB" w:rsidRPr="005B5CC7" w:rsidRDefault="00DF7DEB">
      <w:pPr>
        <w:pStyle w:val="Standard"/>
        <w:jc w:val="both"/>
        <w:rPr>
          <w:color w:val="000000" w:themeColor="text1"/>
        </w:rPr>
      </w:pPr>
    </w:p>
    <w:p w14:paraId="2F5043F5"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9 : Participation</w:t>
      </w:r>
    </w:p>
    <w:p w14:paraId="354BEB71" w14:textId="77777777" w:rsidR="00DF7DEB" w:rsidRPr="00C11DB0" w:rsidRDefault="00DF7DEB">
      <w:pPr>
        <w:pStyle w:val="Standard"/>
        <w:jc w:val="both"/>
        <w:rPr>
          <w:color w:val="000000" w:themeColor="text1"/>
          <w:sz w:val="16"/>
          <w:szCs w:val="16"/>
        </w:rPr>
      </w:pPr>
    </w:p>
    <w:p w14:paraId="3C9414EF" w14:textId="77777777" w:rsidR="00DF7DEB" w:rsidRPr="005B5CC7" w:rsidRDefault="00F80F5D" w:rsidP="00C11DB0">
      <w:pPr>
        <w:pStyle w:val="Standard"/>
        <w:spacing w:after="60"/>
        <w:jc w:val="both"/>
        <w:rPr>
          <w:color w:val="000000" w:themeColor="text1"/>
        </w:rPr>
      </w:pPr>
      <w:r w:rsidRPr="005B5CC7">
        <w:rPr>
          <w:rFonts w:ascii="Arial" w:eastAsia="SymbolMT, 'Times New Roman'" w:hAnsi="Arial" w:cs="Arial"/>
          <w:bCs/>
          <w:color w:val="000000" w:themeColor="text1"/>
          <w:sz w:val="20"/>
          <w:szCs w:val="20"/>
        </w:rPr>
        <w:t xml:space="preserve">9.1 - </w:t>
      </w:r>
      <w:r w:rsidRPr="005B5CC7">
        <w:rPr>
          <w:rFonts w:ascii="Arial" w:eastAsia="SymbolMT, 'Times New Roman'" w:hAnsi="Arial" w:cs="Arial"/>
          <w:bCs/>
          <w:color w:val="000000" w:themeColor="text1"/>
          <w:sz w:val="20"/>
          <w:szCs w:val="20"/>
          <w:u w:val="single"/>
        </w:rPr>
        <w:t>Non obligation :</w:t>
      </w:r>
    </w:p>
    <w:p w14:paraId="03208C8E"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participation d’un club à un championnat des clubs</w:t>
      </w:r>
      <w:r w:rsidRPr="005B5CC7">
        <w:rPr>
          <w:rFonts w:ascii="Arial" w:hAnsi="Arial" w:cs="Arial"/>
          <w:b/>
          <w:bCs/>
          <w:color w:val="000000" w:themeColor="text1"/>
          <w:sz w:val="20"/>
          <w:szCs w:val="20"/>
        </w:rPr>
        <w:t xml:space="preserve"> </w:t>
      </w:r>
      <w:r w:rsidRPr="005B5CC7">
        <w:rPr>
          <w:rFonts w:ascii="Arial" w:hAnsi="Arial" w:cs="Arial"/>
          <w:color w:val="000000" w:themeColor="text1"/>
          <w:sz w:val="20"/>
          <w:szCs w:val="20"/>
        </w:rPr>
        <w:t>est volontaire sans obligation d'y adhérer. Le club doit renouveler tous les ans sa participation auprès du niveau territorial dans lequel il doit évoluer.</w:t>
      </w:r>
    </w:p>
    <w:p w14:paraId="12BCDFC2" w14:textId="77777777" w:rsidR="00DF7DEB" w:rsidRPr="005B5CC7" w:rsidRDefault="00DF7DEB">
      <w:pPr>
        <w:pStyle w:val="Standard"/>
        <w:jc w:val="both"/>
        <w:rPr>
          <w:color w:val="000000" w:themeColor="text1"/>
        </w:rPr>
      </w:pPr>
    </w:p>
    <w:p w14:paraId="72E0C37B" w14:textId="77777777" w:rsidR="00DF7DEB" w:rsidRPr="005B5CC7" w:rsidRDefault="00F80F5D" w:rsidP="00C11DB0">
      <w:pPr>
        <w:pStyle w:val="Standard"/>
        <w:spacing w:after="60"/>
        <w:jc w:val="both"/>
        <w:rPr>
          <w:color w:val="000000" w:themeColor="text1"/>
        </w:rPr>
      </w:pPr>
      <w:r w:rsidRPr="005B5CC7">
        <w:rPr>
          <w:rFonts w:ascii="Arial" w:hAnsi="Arial" w:cs="Arial"/>
          <w:bCs/>
          <w:color w:val="000000" w:themeColor="text1"/>
          <w:sz w:val="20"/>
          <w:szCs w:val="20"/>
        </w:rPr>
        <w:t>9.2 –</w:t>
      </w:r>
      <w:r w:rsidRPr="005B5CC7">
        <w:rPr>
          <w:rFonts w:ascii="Arial" w:hAnsi="Arial" w:cs="Arial"/>
          <w:bCs/>
          <w:color w:val="000000" w:themeColor="text1"/>
          <w:sz w:val="20"/>
          <w:szCs w:val="20"/>
          <w:u w:val="single"/>
        </w:rPr>
        <w:t xml:space="preserve"> Inscriptions :</w:t>
      </w:r>
    </w:p>
    <w:p w14:paraId="4018BEBB"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u w:val="single"/>
        </w:rPr>
        <w:t>Le principe</w:t>
      </w:r>
      <w:r w:rsidRPr="005B5CC7">
        <w:rPr>
          <w:rFonts w:ascii="Arial" w:hAnsi="Arial" w:cs="Arial"/>
          <w:color w:val="000000" w:themeColor="text1"/>
          <w:sz w:val="20"/>
          <w:szCs w:val="20"/>
        </w:rPr>
        <w:t> :</w:t>
      </w:r>
    </w:p>
    <w:p w14:paraId="63D94E36"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première inscription d'une équipe par un club se fait obligatoirement et exclusivement par la plus petite division départementale. Quel que soit le niveau si une équipe ne souhaite pas se réinscrire, elle n’a plus d’existence, son club ne pourra réinscrire une équipe que dans la plus petite division de son CDC.</w:t>
      </w:r>
    </w:p>
    <w:p w14:paraId="229A6102" w14:textId="77777777" w:rsidR="00DF7DEB" w:rsidRPr="005B5CC7" w:rsidRDefault="00DF7DEB">
      <w:pPr>
        <w:pStyle w:val="Standard"/>
        <w:jc w:val="both"/>
        <w:rPr>
          <w:color w:val="000000" w:themeColor="text1"/>
        </w:rPr>
      </w:pPr>
    </w:p>
    <w:p w14:paraId="17885914"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I</w:t>
      </w:r>
      <w:r w:rsidRPr="005B5CC7">
        <w:rPr>
          <w:rFonts w:ascii="Arial" w:hAnsi="Arial" w:cs="Arial"/>
          <w:color w:val="000000" w:themeColor="text1"/>
          <w:sz w:val="20"/>
          <w:szCs w:val="20"/>
          <w:u w:val="single"/>
        </w:rPr>
        <w:t xml:space="preserve">nscriptions en </w:t>
      </w:r>
      <w:r w:rsidRPr="005B5CC7">
        <w:rPr>
          <w:rFonts w:ascii="Arial" w:hAnsi="Arial" w:cs="Arial"/>
          <w:b/>
          <w:bCs/>
          <w:color w:val="000000" w:themeColor="text1"/>
          <w:sz w:val="20"/>
          <w:szCs w:val="20"/>
          <w:u w:val="single"/>
        </w:rPr>
        <w:t>CDC</w:t>
      </w:r>
      <w:r w:rsidRPr="005B5CC7">
        <w:rPr>
          <w:rFonts w:ascii="Arial" w:hAnsi="Arial" w:cs="Arial"/>
          <w:b/>
          <w:bCs/>
          <w:color w:val="000000" w:themeColor="text1"/>
          <w:sz w:val="20"/>
          <w:szCs w:val="20"/>
        </w:rPr>
        <w:t> :</w:t>
      </w:r>
    </w:p>
    <w:p w14:paraId="5119DE07" w14:textId="6860E825"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Un club peut engager plusieurs équipes en </w:t>
      </w:r>
      <w:r w:rsidRPr="005B5CC7">
        <w:rPr>
          <w:rFonts w:ascii="Arial" w:hAnsi="Arial" w:cs="Arial"/>
          <w:b/>
          <w:bCs/>
          <w:color w:val="000000" w:themeColor="text1"/>
          <w:sz w:val="20"/>
          <w:szCs w:val="20"/>
        </w:rPr>
        <w:t xml:space="preserve">CDC, </w:t>
      </w:r>
      <w:r w:rsidRPr="005B5CC7">
        <w:rPr>
          <w:rFonts w:ascii="Arial" w:hAnsi="Arial" w:cs="Arial"/>
          <w:color w:val="000000" w:themeColor="text1"/>
          <w:sz w:val="20"/>
          <w:szCs w:val="20"/>
        </w:rPr>
        <w:t>ces équipes sont :</w:t>
      </w:r>
    </w:p>
    <w:p w14:paraId="6867990B" w14:textId="77777777" w:rsidR="00DF7DEB" w:rsidRPr="005B5CC7"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descend de </w:t>
      </w:r>
      <w:r w:rsidRPr="005B5CC7">
        <w:rPr>
          <w:rFonts w:ascii="Arial" w:hAnsi="Arial" w:cs="Arial"/>
          <w:b/>
          <w:bCs/>
          <w:color w:val="000000" w:themeColor="text1"/>
          <w:sz w:val="20"/>
          <w:szCs w:val="20"/>
        </w:rPr>
        <w:t xml:space="preserve">CRC </w:t>
      </w:r>
      <w:r w:rsidRPr="005B5CC7">
        <w:rPr>
          <w:rFonts w:ascii="Arial" w:hAnsi="Arial" w:cs="Arial"/>
          <w:color w:val="000000" w:themeColor="text1"/>
          <w:sz w:val="20"/>
          <w:szCs w:val="20"/>
        </w:rPr>
        <w:t>;</w:t>
      </w:r>
    </w:p>
    <w:p w14:paraId="6967276A" w14:textId="77777777" w:rsidR="00DF7DEB" w:rsidRPr="005B5CC7"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se maintient en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 ;</w:t>
      </w:r>
    </w:p>
    <w:p w14:paraId="35600758" w14:textId="77777777" w:rsidR="00DF7DEB" w:rsidRPr="007C30AC"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première inscription.</w:t>
      </w:r>
    </w:p>
    <w:p w14:paraId="1FB2F37B" w14:textId="77777777" w:rsidR="007C30AC" w:rsidRPr="007C30AC" w:rsidRDefault="007C30AC" w:rsidP="00C11DB0">
      <w:pPr>
        <w:pStyle w:val="Standard"/>
        <w:numPr>
          <w:ilvl w:val="0"/>
          <w:numId w:val="2"/>
        </w:numPr>
        <w:spacing w:after="60"/>
        <w:jc w:val="both"/>
        <w:rPr>
          <w:color w:val="000000" w:themeColor="text1"/>
        </w:rPr>
      </w:pPr>
    </w:p>
    <w:p w14:paraId="46D1CC3F" w14:textId="259FEBD9" w:rsidR="007C30AC" w:rsidRPr="007C30AC" w:rsidRDefault="007C30AC" w:rsidP="007C30AC">
      <w:pPr>
        <w:pStyle w:val="Standard"/>
        <w:spacing w:after="60"/>
        <w:jc w:val="both"/>
        <w:rPr>
          <w:color w:val="FF0000"/>
          <w:u w:val="single"/>
        </w:rPr>
      </w:pPr>
      <w:r w:rsidRPr="007C30AC">
        <w:rPr>
          <w:rFonts w:ascii="Arial" w:hAnsi="Arial" w:cs="Arial"/>
          <w:color w:val="FF0000"/>
          <w:sz w:val="20"/>
          <w:szCs w:val="20"/>
          <w:u w:val="single"/>
        </w:rPr>
        <w:t>Spécificités CDC-F :</w:t>
      </w:r>
    </w:p>
    <w:p w14:paraId="32367AAF" w14:textId="77777777" w:rsidR="007C30AC" w:rsidRPr="007C30AC" w:rsidRDefault="007C30AC" w:rsidP="007C30AC">
      <w:pPr>
        <w:pStyle w:val="Standard"/>
        <w:numPr>
          <w:ilvl w:val="0"/>
          <w:numId w:val="2"/>
        </w:numPr>
        <w:spacing w:after="60"/>
        <w:jc w:val="both"/>
        <w:rPr>
          <w:color w:val="FF0000"/>
        </w:rPr>
      </w:pPr>
      <w:r w:rsidRPr="007C30AC">
        <w:rPr>
          <w:rFonts w:ascii="Arial" w:eastAsia="Cambria" w:hAnsi="Arial" w:cs="Cambria"/>
          <w:color w:val="FF0000"/>
          <w:sz w:val="20"/>
          <w:szCs w:val="20"/>
        </w:rPr>
        <w:t>Les ententes géographiques de clubs (maximum de 3 clubs) peuvent participer uniquement en CDC-F sans possibilité d’accéder au niveau supérieur.</w:t>
      </w:r>
    </w:p>
    <w:p w14:paraId="48BCF1C9" w14:textId="77777777" w:rsidR="007C30AC" w:rsidRPr="007C30AC" w:rsidRDefault="007C30AC" w:rsidP="007C30AC">
      <w:pPr>
        <w:pStyle w:val="Standard"/>
        <w:numPr>
          <w:ilvl w:val="0"/>
          <w:numId w:val="2"/>
        </w:numPr>
        <w:jc w:val="both"/>
        <w:rPr>
          <w:rFonts w:ascii="Arial" w:eastAsia="Cambria" w:hAnsi="Arial" w:cs="Cambria"/>
          <w:b/>
          <w:color w:val="FF0000"/>
          <w:sz w:val="20"/>
          <w:szCs w:val="20"/>
        </w:rPr>
      </w:pPr>
      <w:r w:rsidRPr="007C30AC">
        <w:rPr>
          <w:rFonts w:ascii="Arial" w:eastAsia="Cambria" w:hAnsi="Arial" w:cs="Cambria"/>
          <w:b/>
          <w:color w:val="FF0000"/>
          <w:sz w:val="20"/>
          <w:szCs w:val="20"/>
        </w:rPr>
        <w:t>Une annexe au présent règlement précise les différentes situations concernant les ententes.</w:t>
      </w:r>
    </w:p>
    <w:p w14:paraId="1898ADB2" w14:textId="77777777" w:rsidR="007C30AC" w:rsidRPr="007C30AC" w:rsidRDefault="007C30AC" w:rsidP="007C30AC">
      <w:pPr>
        <w:pStyle w:val="Standard"/>
        <w:jc w:val="both"/>
        <w:rPr>
          <w:color w:val="FF0000"/>
        </w:rPr>
      </w:pPr>
    </w:p>
    <w:p w14:paraId="53C78611" w14:textId="77777777" w:rsidR="00DF7DEB" w:rsidRPr="005B5CC7" w:rsidRDefault="00F80F5D" w:rsidP="00C11DB0">
      <w:pPr>
        <w:pStyle w:val="Standard"/>
        <w:spacing w:after="60"/>
        <w:jc w:val="both"/>
        <w:rPr>
          <w:rFonts w:ascii="Arial" w:hAnsi="Arial" w:cs="Arial"/>
          <w:b/>
          <w:bCs/>
          <w:color w:val="000000" w:themeColor="text1"/>
          <w:sz w:val="20"/>
          <w:szCs w:val="20"/>
        </w:rPr>
      </w:pPr>
      <w:r w:rsidRPr="005B5CC7">
        <w:rPr>
          <w:rFonts w:ascii="Arial" w:hAnsi="Arial" w:cs="Arial"/>
          <w:color w:val="000000" w:themeColor="text1"/>
          <w:sz w:val="20"/>
          <w:szCs w:val="20"/>
          <w:u w:val="single"/>
        </w:rPr>
        <w:t xml:space="preserve">Inscriptions en </w:t>
      </w:r>
      <w:r w:rsidRPr="005B5CC7">
        <w:rPr>
          <w:rFonts w:ascii="Arial" w:hAnsi="Arial" w:cs="Arial"/>
          <w:b/>
          <w:bCs/>
          <w:color w:val="000000" w:themeColor="text1"/>
          <w:sz w:val="20"/>
          <w:szCs w:val="20"/>
          <w:u w:val="single"/>
        </w:rPr>
        <w:t>CRC</w:t>
      </w:r>
      <w:r w:rsidRPr="005B5CC7">
        <w:rPr>
          <w:rFonts w:ascii="Arial" w:hAnsi="Arial" w:cs="Arial"/>
          <w:color w:val="000000" w:themeColor="text1"/>
          <w:sz w:val="20"/>
          <w:szCs w:val="20"/>
        </w:rPr>
        <w:t> </w:t>
      </w:r>
      <w:r w:rsidRPr="005B5CC7">
        <w:rPr>
          <w:rFonts w:ascii="Arial" w:hAnsi="Arial" w:cs="Arial"/>
          <w:b/>
          <w:bCs/>
          <w:color w:val="000000" w:themeColor="text1"/>
          <w:sz w:val="20"/>
          <w:szCs w:val="20"/>
        </w:rPr>
        <w:t>:</w:t>
      </w:r>
    </w:p>
    <w:p w14:paraId="479C37EB"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Le nombre d'équipes d'un même club est limité à 2 par division en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Ces équipes sont :</w:t>
      </w:r>
    </w:p>
    <w:p w14:paraId="4F1A1773" w14:textId="77777777" w:rsidR="00DF7DEB" w:rsidRPr="005B5CC7"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descend de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w:t>
      </w:r>
    </w:p>
    <w:p w14:paraId="370271E4" w14:textId="77777777" w:rsidR="00DF7DEB" w:rsidRPr="005B5CC7"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se maintient en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 ;</w:t>
      </w:r>
    </w:p>
    <w:p w14:paraId="73D80CDE" w14:textId="77777777" w:rsidR="00DF7DEB" w:rsidRPr="005B5CC7"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monte de </w:t>
      </w:r>
      <w:r w:rsidRPr="005B5CC7">
        <w:rPr>
          <w:rFonts w:ascii="Arial" w:hAnsi="Arial" w:cs="Arial"/>
          <w:b/>
          <w:bCs/>
          <w:color w:val="000000" w:themeColor="text1"/>
          <w:sz w:val="20"/>
          <w:szCs w:val="20"/>
        </w:rPr>
        <w:t>CDC</w:t>
      </w:r>
      <w:r w:rsidRPr="005B5CC7">
        <w:rPr>
          <w:rFonts w:ascii="Arial" w:hAnsi="Arial" w:cs="Arial"/>
          <w:color w:val="000000" w:themeColor="text1"/>
          <w:sz w:val="20"/>
          <w:szCs w:val="20"/>
        </w:rPr>
        <w:t>.</w:t>
      </w:r>
    </w:p>
    <w:p w14:paraId="43803248"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limitation à 2 équipes par division d'un même club impose des conditions qui figurent aux points 4.2 et 4.3</w:t>
      </w:r>
    </w:p>
    <w:p w14:paraId="2815DEB5" w14:textId="77777777" w:rsidR="00DF7DEB" w:rsidRPr="005B5CC7" w:rsidRDefault="00F80F5D" w:rsidP="00C11DB0">
      <w:pPr>
        <w:pStyle w:val="Standard"/>
        <w:spacing w:after="60"/>
        <w:jc w:val="both"/>
        <w:rPr>
          <w:rFonts w:ascii="Arial" w:hAnsi="Arial" w:cs="Arial"/>
          <w:color w:val="000000" w:themeColor="text1"/>
          <w:sz w:val="20"/>
        </w:rPr>
      </w:pPr>
      <w:r w:rsidRPr="005B5CC7">
        <w:rPr>
          <w:rFonts w:ascii="Arial" w:hAnsi="Arial" w:cs="Arial"/>
          <w:color w:val="000000" w:themeColor="text1"/>
          <w:sz w:val="20"/>
        </w:rPr>
        <w:t>Si un club possède déjà 2 équipes dans une même division en CRC, une équipe du même club venant du CDC ne pourra pas monter. Si c’est une équipe du même club qui descend de CNC, l’équipe la moins bien classée en CRC est rétrogradée d’office dans la division inférieure.</w:t>
      </w:r>
    </w:p>
    <w:p w14:paraId="6A0D8477" w14:textId="77777777" w:rsidR="00DF7DEB" w:rsidRPr="005B5CC7" w:rsidRDefault="00DF7DEB">
      <w:pPr>
        <w:pStyle w:val="Standard"/>
        <w:jc w:val="both"/>
        <w:rPr>
          <w:color w:val="000000" w:themeColor="text1"/>
        </w:rPr>
      </w:pPr>
    </w:p>
    <w:p w14:paraId="239FCAB5" w14:textId="77777777" w:rsidR="00DF7DEB" w:rsidRPr="005B5CC7" w:rsidRDefault="00F80F5D" w:rsidP="00C11DB0">
      <w:pPr>
        <w:pStyle w:val="Standard"/>
        <w:spacing w:after="60"/>
        <w:jc w:val="both"/>
        <w:rPr>
          <w:rFonts w:ascii="Arial" w:hAnsi="Arial" w:cs="Arial"/>
          <w:b/>
          <w:bCs/>
          <w:color w:val="000000" w:themeColor="text1"/>
          <w:sz w:val="20"/>
          <w:szCs w:val="20"/>
        </w:rPr>
      </w:pPr>
      <w:r w:rsidRPr="005B5CC7">
        <w:rPr>
          <w:rFonts w:ascii="Arial" w:hAnsi="Arial" w:cs="Arial"/>
          <w:color w:val="000000" w:themeColor="text1"/>
          <w:sz w:val="20"/>
          <w:szCs w:val="20"/>
          <w:u w:val="single"/>
        </w:rPr>
        <w:t xml:space="preserve">Inscriptions en </w:t>
      </w:r>
      <w:r w:rsidRPr="005B5CC7">
        <w:rPr>
          <w:rFonts w:ascii="Arial" w:hAnsi="Arial" w:cs="Arial"/>
          <w:b/>
          <w:bCs/>
          <w:color w:val="000000" w:themeColor="text1"/>
          <w:sz w:val="20"/>
          <w:szCs w:val="20"/>
          <w:u w:val="single"/>
        </w:rPr>
        <w:t>CNC</w:t>
      </w:r>
      <w:r w:rsidRPr="005B5CC7">
        <w:rPr>
          <w:rFonts w:ascii="Arial" w:hAnsi="Arial" w:cs="Arial"/>
          <w:color w:val="000000" w:themeColor="text1"/>
          <w:sz w:val="20"/>
          <w:szCs w:val="20"/>
        </w:rPr>
        <w:t> </w:t>
      </w:r>
      <w:r w:rsidRPr="005B5CC7">
        <w:rPr>
          <w:rFonts w:ascii="Arial" w:hAnsi="Arial" w:cs="Arial"/>
          <w:b/>
          <w:bCs/>
          <w:color w:val="000000" w:themeColor="text1"/>
          <w:sz w:val="20"/>
          <w:szCs w:val="20"/>
        </w:rPr>
        <w:t>:</w:t>
      </w:r>
    </w:p>
    <w:p w14:paraId="0D7EB02C"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Le nombre d'équipes d'un même club est limité à 2 en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w:t>
      </w:r>
      <w:r w:rsidRPr="005B5CC7">
        <w:rPr>
          <w:rFonts w:ascii="Arial" w:hAnsi="Arial" w:cs="Arial"/>
          <w:b/>
          <w:bCs/>
          <w:color w:val="000000" w:themeColor="text1"/>
          <w:sz w:val="20"/>
          <w:szCs w:val="20"/>
        </w:rPr>
        <w:t xml:space="preserve"> </w:t>
      </w:r>
      <w:r w:rsidRPr="005B5CC7">
        <w:rPr>
          <w:rFonts w:ascii="Arial" w:hAnsi="Arial" w:cs="Arial"/>
          <w:color w:val="000000" w:themeColor="text1"/>
          <w:sz w:val="20"/>
          <w:szCs w:val="20"/>
        </w:rPr>
        <w:t>Ces équipes sont :</w:t>
      </w:r>
    </w:p>
    <w:p w14:paraId="50393637" w14:textId="121E5B3C" w:rsidR="007C30AC" w:rsidRDefault="00F80F5D" w:rsidP="00C11DB0">
      <w:pPr>
        <w:pStyle w:val="Standard"/>
        <w:numPr>
          <w:ilvl w:val="0"/>
          <w:numId w:val="2"/>
        </w:numPr>
        <w:spacing w:after="60"/>
        <w:jc w:val="both"/>
        <w:rPr>
          <w:rFonts w:ascii="Arial" w:hAnsi="Arial" w:cs="Arial"/>
          <w:color w:val="000000" w:themeColor="text1"/>
          <w:sz w:val="20"/>
          <w:szCs w:val="20"/>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se maintient en </w:t>
      </w:r>
      <w:r w:rsidRPr="005B5CC7">
        <w:rPr>
          <w:rFonts w:ascii="Arial" w:hAnsi="Arial" w:cs="Arial"/>
          <w:b/>
          <w:bCs/>
          <w:color w:val="000000" w:themeColor="text1"/>
          <w:sz w:val="20"/>
          <w:szCs w:val="20"/>
        </w:rPr>
        <w:t>CNC</w:t>
      </w:r>
      <w:r w:rsidRPr="005B5CC7">
        <w:rPr>
          <w:rFonts w:ascii="Arial" w:hAnsi="Arial" w:cs="Arial"/>
          <w:color w:val="000000" w:themeColor="text1"/>
          <w:sz w:val="20"/>
          <w:szCs w:val="20"/>
        </w:rPr>
        <w:t> ;</w:t>
      </w:r>
      <w:r w:rsidR="007C30AC">
        <w:rPr>
          <w:rFonts w:ascii="Arial" w:hAnsi="Arial" w:cs="Arial"/>
          <w:color w:val="000000" w:themeColor="text1"/>
          <w:sz w:val="20"/>
          <w:szCs w:val="20"/>
        </w:rPr>
        <w:br w:type="page"/>
      </w:r>
    </w:p>
    <w:p w14:paraId="319EC5AB" w14:textId="77777777" w:rsidR="00DF7DEB" w:rsidRPr="005B5CC7" w:rsidRDefault="00DF7DEB" w:rsidP="007C30AC">
      <w:pPr>
        <w:pStyle w:val="Standard"/>
        <w:spacing w:after="60"/>
        <w:ind w:left="720"/>
        <w:jc w:val="both"/>
        <w:rPr>
          <w:color w:val="000000" w:themeColor="text1"/>
        </w:rPr>
      </w:pPr>
    </w:p>
    <w:p w14:paraId="3DE1B898" w14:textId="77777777" w:rsidR="00DF7DEB" w:rsidRPr="005B5CC7" w:rsidRDefault="00F80F5D" w:rsidP="00C11DB0">
      <w:pPr>
        <w:pStyle w:val="Standard"/>
        <w:numPr>
          <w:ilvl w:val="0"/>
          <w:numId w:val="2"/>
        </w:numPr>
        <w:spacing w:after="60"/>
        <w:jc w:val="both"/>
        <w:rPr>
          <w:color w:val="000000" w:themeColor="text1"/>
        </w:rPr>
      </w:pPr>
      <w:proofErr w:type="gramStart"/>
      <w:r w:rsidRPr="005B5CC7">
        <w:rPr>
          <w:rFonts w:ascii="Arial" w:hAnsi="Arial" w:cs="Arial"/>
          <w:color w:val="000000" w:themeColor="text1"/>
          <w:sz w:val="20"/>
          <w:szCs w:val="20"/>
        </w:rPr>
        <w:t>soit</w:t>
      </w:r>
      <w:proofErr w:type="gramEnd"/>
      <w:r w:rsidRPr="005B5CC7">
        <w:rPr>
          <w:rFonts w:ascii="Arial" w:hAnsi="Arial" w:cs="Arial"/>
          <w:color w:val="000000" w:themeColor="text1"/>
          <w:sz w:val="20"/>
          <w:szCs w:val="20"/>
        </w:rPr>
        <w:t xml:space="preserve"> une équipe qui monte de </w:t>
      </w:r>
      <w:r w:rsidRPr="005B5CC7">
        <w:rPr>
          <w:rFonts w:ascii="Arial" w:hAnsi="Arial" w:cs="Arial"/>
          <w:b/>
          <w:bCs/>
          <w:color w:val="000000" w:themeColor="text1"/>
          <w:sz w:val="20"/>
          <w:szCs w:val="20"/>
        </w:rPr>
        <w:t>CRC</w:t>
      </w:r>
      <w:r w:rsidRPr="005B5CC7">
        <w:rPr>
          <w:rFonts w:ascii="Arial" w:hAnsi="Arial" w:cs="Arial"/>
          <w:color w:val="000000" w:themeColor="text1"/>
          <w:sz w:val="20"/>
          <w:szCs w:val="20"/>
        </w:rPr>
        <w:t>.</w:t>
      </w:r>
    </w:p>
    <w:p w14:paraId="4123A6B6"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La limitation à 2 équipes d'un même club impose des conditions qui figurent aux points 4.2 et 4.3</w:t>
      </w:r>
    </w:p>
    <w:p w14:paraId="0FBF7035" w14:textId="77777777" w:rsidR="00DF7DEB" w:rsidRPr="005B5CC7" w:rsidRDefault="00F80F5D" w:rsidP="00C11DB0">
      <w:pPr>
        <w:pStyle w:val="Standard"/>
        <w:spacing w:after="60"/>
        <w:jc w:val="both"/>
        <w:rPr>
          <w:rFonts w:ascii="Arial" w:hAnsi="Arial" w:cs="Arial"/>
          <w:color w:val="000000" w:themeColor="text1"/>
          <w:sz w:val="20"/>
        </w:rPr>
      </w:pPr>
      <w:r w:rsidRPr="005B5CC7">
        <w:rPr>
          <w:rFonts w:ascii="Arial" w:hAnsi="Arial" w:cs="Arial"/>
          <w:color w:val="000000" w:themeColor="text1"/>
          <w:sz w:val="20"/>
        </w:rPr>
        <w:t>Si un club possède déjà 2 équipes en CNC, une équipe du même club venant du CRC ne pourra pas monter.</w:t>
      </w:r>
    </w:p>
    <w:p w14:paraId="3E405DCC" w14:textId="77777777" w:rsidR="00DF7DEB" w:rsidRPr="005B5CC7" w:rsidRDefault="00DF7DEB">
      <w:pPr>
        <w:pStyle w:val="Standard"/>
        <w:jc w:val="both"/>
        <w:rPr>
          <w:color w:val="000000" w:themeColor="text1"/>
        </w:rPr>
      </w:pPr>
    </w:p>
    <w:p w14:paraId="465B2BF5"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9.3 - </w:t>
      </w:r>
      <w:r w:rsidRPr="005B5CC7">
        <w:rPr>
          <w:rFonts w:ascii="Arial" w:hAnsi="Arial" w:cs="Arial"/>
          <w:color w:val="000000" w:themeColor="text1"/>
          <w:sz w:val="20"/>
          <w:szCs w:val="20"/>
          <w:u w:val="single"/>
        </w:rPr>
        <w:t>Identification</w:t>
      </w:r>
      <w:r w:rsidRPr="005B5CC7">
        <w:rPr>
          <w:rFonts w:ascii="Arial" w:hAnsi="Arial" w:cs="Arial"/>
          <w:color w:val="000000" w:themeColor="text1"/>
          <w:sz w:val="20"/>
          <w:szCs w:val="20"/>
        </w:rPr>
        <w:t> :</w:t>
      </w:r>
    </w:p>
    <w:p w14:paraId="78D3E3C9"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Pour les clubs possédant plusieurs équipes, l’identification des équipes se fait par le nom précis du club suivi d’un numéro (1, 2, 3, </w:t>
      </w:r>
      <w:proofErr w:type="gramStart"/>
      <w:r w:rsidRPr="005B5CC7">
        <w:rPr>
          <w:rFonts w:ascii="Arial" w:hAnsi="Arial" w:cs="Arial"/>
          <w:color w:val="000000" w:themeColor="text1"/>
          <w:sz w:val="20"/>
          <w:szCs w:val="20"/>
        </w:rPr>
        <w:t>etc...</w:t>
      </w:r>
      <w:proofErr w:type="gramEnd"/>
      <w:r w:rsidRPr="005B5CC7">
        <w:rPr>
          <w:rFonts w:ascii="Arial" w:hAnsi="Arial" w:cs="Arial"/>
          <w:color w:val="000000" w:themeColor="text1"/>
          <w:sz w:val="20"/>
          <w:szCs w:val="20"/>
        </w:rPr>
        <w:t>)</w:t>
      </w:r>
    </w:p>
    <w:p w14:paraId="079359CF"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A nombre constant, l’identification des équipes se conserve au fil des années.</w:t>
      </w:r>
    </w:p>
    <w:p w14:paraId="47ABC095" w14:textId="77777777" w:rsidR="00C11DB0" w:rsidRPr="005B5CC7" w:rsidRDefault="00C11DB0">
      <w:pPr>
        <w:pStyle w:val="Standard"/>
        <w:jc w:val="both"/>
        <w:rPr>
          <w:color w:val="000000" w:themeColor="text1"/>
        </w:rPr>
      </w:pPr>
    </w:p>
    <w:p w14:paraId="1A487151"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u w:val="single"/>
        </w:rPr>
        <w:t>Cas exceptionnels</w:t>
      </w:r>
      <w:r w:rsidRPr="005B5CC7">
        <w:rPr>
          <w:rFonts w:ascii="Arial" w:hAnsi="Arial" w:cs="Arial"/>
          <w:color w:val="000000" w:themeColor="text1"/>
          <w:sz w:val="20"/>
          <w:szCs w:val="20"/>
        </w:rPr>
        <w:t> :</w:t>
      </w:r>
    </w:p>
    <w:p w14:paraId="0F4FB1B7"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En cas de fusion de 2 clubs, il s’agit ici de la réelle fusion administrative de 2 clubs (*) et non pas d’entente de clubs : on conserve l’équipe la mieux classée / niveau.</w:t>
      </w:r>
    </w:p>
    <w:p w14:paraId="58EB35AC"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Un club qui change de dénomination doit aussi conserver son N° d’affiliation pour conserver son ou ses équipes.</w:t>
      </w:r>
    </w:p>
    <w:p w14:paraId="0829DCA8" w14:textId="70BCEFDE" w:rsidR="00BE2492" w:rsidRPr="00986515" w:rsidRDefault="00BE2492" w:rsidP="00C11DB0">
      <w:pPr>
        <w:pStyle w:val="Normal1"/>
        <w:spacing w:after="60"/>
        <w:jc w:val="both"/>
        <w:rPr>
          <w:rFonts w:ascii="Arial" w:hAnsi="Arial" w:cs="Arial"/>
          <w:color w:val="000000" w:themeColor="text1"/>
          <w:sz w:val="20"/>
          <w:szCs w:val="20"/>
          <w:shd w:val="clear" w:color="auto" w:fill="FFFFFF"/>
        </w:rPr>
      </w:pPr>
      <w:bookmarkStart w:id="1" w:name="_Hlk63796831"/>
      <w:r w:rsidRPr="00986515">
        <w:rPr>
          <w:rFonts w:ascii="Arial" w:hAnsi="Arial" w:cs="Arial"/>
          <w:color w:val="000000" w:themeColor="text1"/>
          <w:sz w:val="20"/>
          <w:szCs w:val="20"/>
          <w:shd w:val="clear" w:color="auto" w:fill="FFFFFF"/>
        </w:rPr>
        <w:t>A l'inverse, en cas de scission, l'assemblée générale extraordinaire actant la scission devra statuer sur la répartition des équipes entre les 2 nouvelles entités.</w:t>
      </w:r>
    </w:p>
    <w:bookmarkEnd w:id="1"/>
    <w:p w14:paraId="38BCDBA6"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Le nouveau club doit prendre le même N° d’affiliation de Club FFPJP que l’un des 2 anciens clubs. Un club qui changerait de dénomination doit aussi conserver son N° d’affiliation.</w:t>
      </w:r>
    </w:p>
    <w:p w14:paraId="4043404D" w14:textId="77777777" w:rsidR="00DF7DEB" w:rsidRPr="005B5CC7" w:rsidRDefault="00DF7DEB">
      <w:pPr>
        <w:pStyle w:val="Standard"/>
        <w:jc w:val="both"/>
        <w:rPr>
          <w:color w:val="000000" w:themeColor="text1"/>
        </w:rPr>
      </w:pPr>
    </w:p>
    <w:p w14:paraId="6F06B15F" w14:textId="77777777" w:rsidR="00DF7DEB" w:rsidRPr="005B5CC7" w:rsidRDefault="00F80F5D" w:rsidP="00C11DB0">
      <w:pPr>
        <w:pStyle w:val="Standard"/>
        <w:spacing w:after="60"/>
        <w:jc w:val="both"/>
        <w:rPr>
          <w:color w:val="000000" w:themeColor="text1"/>
        </w:rPr>
      </w:pPr>
      <w:r w:rsidRPr="005B5CC7">
        <w:rPr>
          <w:rFonts w:ascii="Arial" w:hAnsi="Arial" w:cs="Arial"/>
          <w:bCs/>
          <w:color w:val="000000" w:themeColor="text1"/>
          <w:sz w:val="20"/>
          <w:szCs w:val="20"/>
        </w:rPr>
        <w:t>9.4 –M</w:t>
      </w:r>
      <w:r w:rsidRPr="005B5CC7">
        <w:rPr>
          <w:rFonts w:ascii="Arial" w:hAnsi="Arial" w:cs="Arial"/>
          <w:bCs/>
          <w:color w:val="000000" w:themeColor="text1"/>
          <w:sz w:val="20"/>
          <w:szCs w:val="20"/>
          <w:u w:val="single"/>
        </w:rPr>
        <w:t>odalités :</w:t>
      </w:r>
    </w:p>
    <w:p w14:paraId="28F49979" w14:textId="77777777" w:rsidR="00DF7DEB" w:rsidRDefault="00F80F5D" w:rsidP="00C11DB0">
      <w:pPr>
        <w:pStyle w:val="Standard"/>
        <w:jc w:val="both"/>
        <w:rPr>
          <w:rFonts w:ascii="Arial" w:hAnsi="Arial" w:cs="Arial"/>
          <w:color w:val="000000" w:themeColor="text1"/>
          <w:sz w:val="20"/>
          <w:szCs w:val="20"/>
        </w:rPr>
      </w:pPr>
      <w:r w:rsidRPr="005B5CC7">
        <w:rPr>
          <w:rFonts w:ascii="Arial" w:hAnsi="Arial" w:cs="Arial"/>
          <w:color w:val="000000" w:themeColor="text1"/>
          <w:sz w:val="20"/>
          <w:szCs w:val="20"/>
        </w:rPr>
        <w:t>Les clubs ne s’étant pas acquittés des éventuelles amendes infligées la saison précédente ne pourront pas s’inscrire pour la saison en cours.</w:t>
      </w:r>
    </w:p>
    <w:p w14:paraId="2307DE3C" w14:textId="77777777" w:rsidR="00C11DB0" w:rsidRPr="005B5CC7" w:rsidRDefault="00C11DB0" w:rsidP="00C11DB0">
      <w:pPr>
        <w:pStyle w:val="Standard"/>
        <w:jc w:val="both"/>
        <w:rPr>
          <w:color w:val="000000" w:themeColor="text1"/>
        </w:rPr>
      </w:pPr>
    </w:p>
    <w:p w14:paraId="70AA4B0F" w14:textId="77777777" w:rsidR="00DF7DEB" w:rsidRPr="00C11DB0" w:rsidRDefault="00F80F5D" w:rsidP="00C11DB0">
      <w:pPr>
        <w:pStyle w:val="Standard"/>
        <w:spacing w:after="60"/>
        <w:jc w:val="both"/>
        <w:rPr>
          <w:color w:val="000000" w:themeColor="text1"/>
          <w:u w:val="single"/>
        </w:rPr>
      </w:pPr>
      <w:r w:rsidRPr="00C11DB0">
        <w:rPr>
          <w:rFonts w:ascii="Arial" w:eastAsia="SymbolMT, 'Times New Roman'" w:hAnsi="Arial" w:cs="Arial"/>
          <w:color w:val="000000" w:themeColor="text1"/>
          <w:sz w:val="20"/>
          <w:szCs w:val="20"/>
          <w:u w:val="single"/>
        </w:rPr>
        <w:t>En CDC et CRC. :</w:t>
      </w:r>
    </w:p>
    <w:p w14:paraId="533B0B29" w14:textId="77777777" w:rsidR="00DF7DEB" w:rsidRDefault="00F80F5D" w:rsidP="00C11DB0">
      <w:pPr>
        <w:pStyle w:val="Standard"/>
        <w:jc w:val="both"/>
        <w:rPr>
          <w:rFonts w:ascii="Arial" w:eastAsia="SymbolMT, 'Times New Roman'" w:hAnsi="Arial" w:cs="Arial"/>
          <w:color w:val="000000" w:themeColor="text1"/>
          <w:sz w:val="20"/>
          <w:szCs w:val="20"/>
        </w:rPr>
      </w:pPr>
      <w:r w:rsidRPr="005B5CC7">
        <w:rPr>
          <w:rFonts w:ascii="Arial" w:eastAsia="SymbolMT, 'Times New Roman'" w:hAnsi="Arial" w:cs="Arial"/>
          <w:color w:val="000000" w:themeColor="text1"/>
          <w:sz w:val="20"/>
          <w:szCs w:val="20"/>
        </w:rPr>
        <w:t>Les inscriptions peuvent être payantes par équipe mais les montants doivent être votés en Assemblée Générale des comités départementaux et/ou régionaux et reportées dans leurs Règlements Intérieurs respectifs.</w:t>
      </w:r>
    </w:p>
    <w:p w14:paraId="7FE56FEC" w14:textId="77777777" w:rsidR="00C11DB0" w:rsidRPr="005B5CC7" w:rsidRDefault="00C11DB0" w:rsidP="00C11DB0">
      <w:pPr>
        <w:pStyle w:val="Standard"/>
        <w:jc w:val="both"/>
        <w:rPr>
          <w:color w:val="000000" w:themeColor="text1"/>
        </w:rPr>
      </w:pPr>
    </w:p>
    <w:p w14:paraId="6A2F3098" w14:textId="77777777" w:rsidR="00DF7DEB" w:rsidRPr="00C11DB0" w:rsidRDefault="00F80F5D">
      <w:pPr>
        <w:pStyle w:val="Standard"/>
        <w:jc w:val="both"/>
        <w:rPr>
          <w:color w:val="000000" w:themeColor="text1"/>
          <w:u w:val="single"/>
        </w:rPr>
      </w:pPr>
      <w:r w:rsidRPr="00C11DB0">
        <w:rPr>
          <w:rFonts w:ascii="Arial" w:hAnsi="Arial" w:cs="Arial"/>
          <w:color w:val="000000" w:themeColor="text1"/>
          <w:sz w:val="20"/>
          <w:szCs w:val="20"/>
          <w:u w:val="single"/>
        </w:rPr>
        <w:t>En CNC :</w:t>
      </w:r>
    </w:p>
    <w:p w14:paraId="48B6435A"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Les inscriptions sont gratuites. L’inscription d’une équipe provenant d’un CRC n’est accordée qu’à condition que le comité régional ait respecté le présent Règlement National.</w:t>
      </w:r>
    </w:p>
    <w:p w14:paraId="1342A406" w14:textId="77777777" w:rsidR="00DF7DEB" w:rsidRPr="005B5CC7" w:rsidRDefault="00DF7DEB">
      <w:pPr>
        <w:pStyle w:val="Standard"/>
        <w:jc w:val="both"/>
        <w:rPr>
          <w:color w:val="000000" w:themeColor="text1"/>
        </w:rPr>
      </w:pPr>
    </w:p>
    <w:p w14:paraId="7E9B22DD" w14:textId="77777777" w:rsidR="00DF7DEB" w:rsidRPr="00C11DB0" w:rsidRDefault="00F80F5D" w:rsidP="00C11DB0">
      <w:pPr>
        <w:pStyle w:val="Standard"/>
        <w:spacing w:after="60"/>
        <w:jc w:val="both"/>
        <w:rPr>
          <w:color w:val="000000" w:themeColor="text1"/>
          <w:u w:val="single"/>
        </w:rPr>
      </w:pPr>
      <w:r w:rsidRPr="00C11DB0">
        <w:rPr>
          <w:rFonts w:ascii="Arial" w:hAnsi="Arial" w:cs="Arial"/>
          <w:color w:val="000000" w:themeColor="text1"/>
          <w:sz w:val="20"/>
          <w:szCs w:val="20"/>
          <w:u w:val="single"/>
        </w:rPr>
        <w:t>Le Comité de Pilotage National envoie :</w:t>
      </w:r>
    </w:p>
    <w:p w14:paraId="1F1CDDAD"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Aux comités régionaux </w:t>
      </w:r>
      <w:r w:rsidRPr="005B5CC7">
        <w:rPr>
          <w:rFonts w:ascii="Arial" w:hAnsi="Arial" w:cs="Arial"/>
          <w:color w:val="000000" w:themeColor="text1"/>
          <w:sz w:val="20"/>
          <w:szCs w:val="20"/>
          <w:u w:val="single"/>
        </w:rPr>
        <w:t>courant décembre de chaque année</w:t>
      </w:r>
      <w:r w:rsidRPr="005B5CC7">
        <w:rPr>
          <w:rFonts w:ascii="Arial" w:hAnsi="Arial" w:cs="Arial"/>
          <w:color w:val="000000" w:themeColor="text1"/>
          <w:sz w:val="20"/>
          <w:szCs w:val="20"/>
        </w:rPr>
        <w:t>, un formulaire d’inscription des équipes montantes de CRC en CNC comprenant les coordonnées du club avec adresse mail obligatoire, RIB du club</w:t>
      </w:r>
    </w:p>
    <w:p w14:paraId="5776DB80" w14:textId="77777777" w:rsidR="00DF7DEB" w:rsidRPr="005B5CC7" w:rsidRDefault="00F80F5D" w:rsidP="00C11DB0">
      <w:pPr>
        <w:pStyle w:val="Standard"/>
        <w:numPr>
          <w:ilvl w:val="0"/>
          <w:numId w:val="2"/>
        </w:numPr>
        <w:spacing w:after="60"/>
        <w:jc w:val="both"/>
        <w:rPr>
          <w:color w:val="000000" w:themeColor="text1"/>
        </w:rPr>
      </w:pPr>
      <w:r w:rsidRPr="005B5CC7">
        <w:rPr>
          <w:rFonts w:ascii="Arial" w:hAnsi="Arial" w:cs="Arial"/>
          <w:color w:val="000000" w:themeColor="text1"/>
          <w:sz w:val="20"/>
          <w:szCs w:val="20"/>
        </w:rPr>
        <w:t xml:space="preserve">Aux clubs concernés </w:t>
      </w:r>
      <w:r w:rsidRPr="005B5CC7">
        <w:rPr>
          <w:rFonts w:ascii="Arial" w:hAnsi="Arial" w:cs="Arial"/>
          <w:color w:val="000000" w:themeColor="text1"/>
          <w:sz w:val="20"/>
          <w:szCs w:val="20"/>
          <w:u w:val="single"/>
        </w:rPr>
        <w:t>courant décembre / mi-janvier</w:t>
      </w:r>
      <w:r w:rsidRPr="005B5CC7">
        <w:rPr>
          <w:rFonts w:ascii="Arial" w:hAnsi="Arial" w:cs="Arial"/>
          <w:color w:val="000000" w:themeColor="text1"/>
          <w:sz w:val="20"/>
          <w:szCs w:val="20"/>
        </w:rPr>
        <w:t xml:space="preserve"> de chaque année un formulaire de participation et de confirmation pour les équipes qui se maintiennent, comprenant une demande du RIB du club à retourner pour le 31 janvier dernier délai avec copie aux comités départementaux et régionaux.</w:t>
      </w:r>
    </w:p>
    <w:p w14:paraId="07F09627"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Un document décrivant les « modalités du CNC de l’année » y inclus la précision de l’indemnité fédérale reversée aux clubs est envoyé courant mai/juin.</w:t>
      </w:r>
    </w:p>
    <w:p w14:paraId="33BD0513" w14:textId="77777777" w:rsidR="00DF7DEB" w:rsidRPr="005B5CC7" w:rsidRDefault="00DF7DEB" w:rsidP="00C11DB0">
      <w:pPr>
        <w:pStyle w:val="Standard"/>
        <w:jc w:val="both"/>
        <w:rPr>
          <w:color w:val="000000" w:themeColor="text1"/>
        </w:rPr>
      </w:pPr>
    </w:p>
    <w:p w14:paraId="75787880" w14:textId="77777777" w:rsidR="00DF7DEB" w:rsidRPr="005B5CC7" w:rsidRDefault="00F80F5D" w:rsidP="00C11DB0">
      <w:pPr>
        <w:pStyle w:val="Standard"/>
        <w:spacing w:after="60"/>
        <w:jc w:val="both"/>
        <w:rPr>
          <w:color w:val="000000" w:themeColor="text1"/>
        </w:rPr>
      </w:pPr>
      <w:r w:rsidRPr="005B5CC7">
        <w:rPr>
          <w:rFonts w:ascii="Arial" w:hAnsi="Arial" w:cs="Arial"/>
          <w:color w:val="000000" w:themeColor="text1"/>
          <w:sz w:val="20"/>
          <w:szCs w:val="20"/>
        </w:rPr>
        <w:t xml:space="preserve">9.5 – </w:t>
      </w:r>
      <w:r w:rsidRPr="005B5CC7">
        <w:rPr>
          <w:rFonts w:ascii="Arial" w:hAnsi="Arial" w:cs="Arial"/>
          <w:color w:val="000000" w:themeColor="text1"/>
          <w:sz w:val="20"/>
          <w:szCs w:val="20"/>
          <w:u w:val="single"/>
        </w:rPr>
        <w:t>Tenue vestimentaire</w:t>
      </w:r>
      <w:r w:rsidRPr="005B5CC7">
        <w:rPr>
          <w:rFonts w:ascii="Arial" w:hAnsi="Arial" w:cs="Arial"/>
          <w:color w:val="000000" w:themeColor="text1"/>
          <w:sz w:val="20"/>
          <w:szCs w:val="20"/>
        </w:rPr>
        <w:t> :</w:t>
      </w:r>
    </w:p>
    <w:p w14:paraId="6E373774" w14:textId="7811BEB7" w:rsidR="00450A6C" w:rsidRDefault="00F80F5D" w:rsidP="00C11DB0">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La réglementation commune à toutes les compétitions de la FFPJP concernant les tenues s’applique pour tous les niveaux, CDC, CRC et CNC (capitaine compris)</w:t>
      </w:r>
      <w:r w:rsidR="00450A6C">
        <w:rPr>
          <w:rFonts w:ascii="Arial" w:hAnsi="Arial" w:cs="Arial"/>
          <w:color w:val="000000" w:themeColor="text1"/>
          <w:sz w:val="20"/>
          <w:szCs w:val="20"/>
        </w:rPr>
        <w:br w:type="page"/>
      </w:r>
    </w:p>
    <w:p w14:paraId="5BCE644C" w14:textId="77777777" w:rsidR="00DF7DEB" w:rsidRPr="005B5CC7" w:rsidRDefault="00DF7DEB" w:rsidP="00C11DB0">
      <w:pPr>
        <w:pStyle w:val="Standard"/>
        <w:spacing w:after="60"/>
        <w:jc w:val="both"/>
        <w:rPr>
          <w:color w:val="000000" w:themeColor="text1"/>
        </w:rPr>
      </w:pPr>
    </w:p>
    <w:p w14:paraId="493B1D9E" w14:textId="77777777" w:rsidR="00DF7DEB" w:rsidRPr="005B5CC7" w:rsidRDefault="00F80F5D" w:rsidP="00C11DB0">
      <w:pPr>
        <w:pStyle w:val="Standard"/>
        <w:spacing w:after="60"/>
        <w:jc w:val="both"/>
        <w:rPr>
          <w:color w:val="000000" w:themeColor="text1"/>
        </w:rPr>
      </w:pPr>
      <w:r w:rsidRPr="00C11DB0">
        <w:rPr>
          <w:rFonts w:ascii="Arial" w:hAnsi="Arial" w:cs="Arial"/>
          <w:color w:val="000000" w:themeColor="text1"/>
          <w:sz w:val="20"/>
          <w:szCs w:val="20"/>
          <w:u w:val="single"/>
        </w:rPr>
        <w:t>Publicité</w:t>
      </w:r>
      <w:r w:rsidRPr="005B5CC7">
        <w:rPr>
          <w:rFonts w:ascii="Arial" w:hAnsi="Arial" w:cs="Arial"/>
          <w:color w:val="000000" w:themeColor="text1"/>
          <w:sz w:val="20"/>
          <w:szCs w:val="20"/>
        </w:rPr>
        <w:t> : elle est autorisée dans le respect des lois et règlements en vigueur (par exemple tabac et alcool sont interdits de publicités)</w:t>
      </w:r>
    </w:p>
    <w:p w14:paraId="7BEBFFAD" w14:textId="77777777" w:rsidR="00DF7DEB" w:rsidRDefault="00DF7DEB">
      <w:pPr>
        <w:pStyle w:val="Standard"/>
        <w:jc w:val="both"/>
        <w:rPr>
          <w:color w:val="000000" w:themeColor="text1"/>
        </w:rPr>
      </w:pPr>
    </w:p>
    <w:p w14:paraId="68B6CB8D" w14:textId="77777777" w:rsidR="00C11DB0" w:rsidRPr="005B5CC7" w:rsidRDefault="00C11DB0">
      <w:pPr>
        <w:pStyle w:val="Standard"/>
        <w:jc w:val="both"/>
        <w:rPr>
          <w:color w:val="000000" w:themeColor="text1"/>
        </w:rPr>
      </w:pPr>
    </w:p>
    <w:p w14:paraId="27BC826A"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10 : Composition des équipes</w:t>
      </w:r>
    </w:p>
    <w:p w14:paraId="05E3EC03" w14:textId="77777777" w:rsidR="00DF7DEB" w:rsidRPr="00C11DB0" w:rsidRDefault="00DF7DEB">
      <w:pPr>
        <w:pStyle w:val="Standard"/>
        <w:jc w:val="both"/>
        <w:rPr>
          <w:color w:val="000000" w:themeColor="text1"/>
          <w:sz w:val="16"/>
          <w:szCs w:val="16"/>
        </w:rPr>
      </w:pPr>
    </w:p>
    <w:p w14:paraId="13E1D7DB" w14:textId="33BBC539" w:rsidR="00DF7DEB" w:rsidRPr="00450A6C" w:rsidRDefault="00F80F5D">
      <w:pPr>
        <w:pStyle w:val="Standard"/>
        <w:jc w:val="both"/>
        <w:rPr>
          <w:rFonts w:ascii="Arial" w:hAnsi="Arial" w:cs="Arial"/>
          <w:color w:val="FF0000"/>
          <w:sz w:val="20"/>
          <w:szCs w:val="20"/>
        </w:rPr>
      </w:pPr>
      <w:r w:rsidRPr="00450A6C">
        <w:rPr>
          <w:rFonts w:ascii="Arial" w:hAnsi="Arial" w:cs="Arial"/>
          <w:color w:val="FF0000"/>
          <w:sz w:val="20"/>
          <w:szCs w:val="20"/>
        </w:rPr>
        <w:t>La composition des équipes est ouverte à toutes les catégories confondues (jeunes, féminines, seniors, vétérans)</w:t>
      </w:r>
      <w:r w:rsidR="00450A6C" w:rsidRPr="00450A6C">
        <w:rPr>
          <w:rFonts w:ascii="Arial" w:hAnsi="Arial" w:cs="Arial"/>
          <w:color w:val="FF0000"/>
          <w:sz w:val="20"/>
          <w:szCs w:val="20"/>
        </w:rPr>
        <w:t xml:space="preserve"> pour les CDC, CRC et CNC Open et uniquement pour les féminines pour les CDC-F, CRC-F et CNC-F (jeunes, seniors et vétérans)</w:t>
      </w:r>
      <w:r w:rsidRPr="00450A6C">
        <w:rPr>
          <w:rFonts w:ascii="Arial" w:hAnsi="Arial" w:cs="Arial"/>
          <w:color w:val="FF0000"/>
          <w:sz w:val="20"/>
          <w:szCs w:val="20"/>
        </w:rPr>
        <w:t xml:space="preserve">. </w:t>
      </w:r>
    </w:p>
    <w:p w14:paraId="418D98D2" w14:textId="77777777" w:rsidR="00DF7DEB" w:rsidRPr="005B5CC7" w:rsidRDefault="00DF7DEB">
      <w:pPr>
        <w:pStyle w:val="Standard"/>
        <w:jc w:val="both"/>
        <w:rPr>
          <w:color w:val="000000" w:themeColor="text1"/>
        </w:rPr>
      </w:pPr>
    </w:p>
    <w:p w14:paraId="7C4E575A"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10.1 – </w:t>
      </w:r>
      <w:r w:rsidRPr="005B5CC7">
        <w:rPr>
          <w:rFonts w:ascii="Arial" w:hAnsi="Arial" w:cs="Arial"/>
          <w:color w:val="000000" w:themeColor="text1"/>
          <w:sz w:val="20"/>
          <w:szCs w:val="20"/>
          <w:u w:val="single"/>
        </w:rPr>
        <w:t>Capitaine</w:t>
      </w:r>
      <w:r w:rsidRPr="005B5CC7">
        <w:rPr>
          <w:rFonts w:ascii="Arial" w:hAnsi="Arial" w:cs="Arial"/>
          <w:color w:val="000000" w:themeColor="text1"/>
          <w:sz w:val="20"/>
          <w:szCs w:val="20"/>
        </w:rPr>
        <w:t> :</w:t>
      </w:r>
    </w:p>
    <w:p w14:paraId="3CAE5063"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Chaque équipe est placée sous la responsabilité d’un « capitaine » pouvant être joueur. Le capitaine coach peut participer en tant que joueur uniquement s’il figure parmi la liste des joueurs.</w:t>
      </w:r>
    </w:p>
    <w:p w14:paraId="064EB17F"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Si une équipe utilise un « capitaine/coach » non joueur celui-ci doit impérativement être licencié dans le club de l’équipe qu’il coache et déposer sa licence à la table de marque avec celles de son équipe.</w:t>
      </w:r>
    </w:p>
    <w:p w14:paraId="55705221" w14:textId="6EC6BA55" w:rsidR="00450A6C" w:rsidRPr="00450A6C" w:rsidRDefault="00F80F5D" w:rsidP="00450A6C">
      <w:pPr>
        <w:pStyle w:val="Standard"/>
        <w:spacing w:after="60"/>
        <w:jc w:val="both"/>
        <w:rPr>
          <w:color w:val="FF0000"/>
        </w:rPr>
      </w:pPr>
      <w:r w:rsidRPr="005B5CC7">
        <w:rPr>
          <w:rFonts w:ascii="Arial" w:hAnsi="Arial" w:cs="Arial"/>
          <w:color w:val="000000" w:themeColor="text1"/>
          <w:sz w:val="20"/>
          <w:szCs w:val="20"/>
        </w:rPr>
        <w:t>Les mineurs sont placés sous la responsabilité du capitaine obligatoirement majeur</w:t>
      </w:r>
      <w:r w:rsidRPr="00450A6C">
        <w:rPr>
          <w:rFonts w:ascii="Arial" w:hAnsi="Arial" w:cs="Arial"/>
          <w:color w:val="FF0000"/>
          <w:sz w:val="20"/>
          <w:szCs w:val="20"/>
        </w:rPr>
        <w:t>.</w:t>
      </w:r>
      <w:r w:rsidR="00450A6C" w:rsidRPr="00450A6C">
        <w:rPr>
          <w:rFonts w:ascii="Arial" w:hAnsi="Arial" w:cs="Arial"/>
          <w:color w:val="FF0000"/>
          <w:sz w:val="20"/>
          <w:szCs w:val="20"/>
        </w:rPr>
        <w:t xml:space="preserve"> Pour les féminines, une équipe peut être coachée par un homme qui doit être obligatoirement majeur et licencié dans le club de l’équipe.</w:t>
      </w:r>
    </w:p>
    <w:p w14:paraId="13FC0C36" w14:textId="510BA4BD" w:rsidR="00DF7DEB" w:rsidRPr="005B5CC7" w:rsidRDefault="00DF7DEB" w:rsidP="00665C9B">
      <w:pPr>
        <w:pStyle w:val="Standard"/>
        <w:jc w:val="both"/>
        <w:rPr>
          <w:color w:val="000000" w:themeColor="text1"/>
        </w:rPr>
      </w:pPr>
    </w:p>
    <w:p w14:paraId="476D3A80" w14:textId="77777777" w:rsidR="00DF7DEB" w:rsidRPr="005B5CC7" w:rsidRDefault="00DF7DEB" w:rsidP="00665C9B">
      <w:pPr>
        <w:pStyle w:val="Standard"/>
        <w:jc w:val="both"/>
        <w:rPr>
          <w:color w:val="000000" w:themeColor="text1"/>
        </w:rPr>
      </w:pPr>
    </w:p>
    <w:p w14:paraId="446A13E5"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 xml:space="preserve">10.2 – </w:t>
      </w:r>
      <w:r w:rsidRPr="005B5CC7">
        <w:rPr>
          <w:rFonts w:ascii="Arial" w:hAnsi="Arial" w:cs="Arial"/>
          <w:color w:val="000000" w:themeColor="text1"/>
          <w:sz w:val="20"/>
          <w:szCs w:val="20"/>
          <w:u w:val="single"/>
        </w:rPr>
        <w:t>Changement d’équipe</w:t>
      </w:r>
      <w:r w:rsidRPr="005B5CC7">
        <w:rPr>
          <w:rFonts w:ascii="Arial" w:hAnsi="Arial" w:cs="Arial"/>
          <w:color w:val="000000" w:themeColor="text1"/>
          <w:sz w:val="20"/>
          <w:szCs w:val="20"/>
        </w:rPr>
        <w:t> :</w:t>
      </w:r>
    </w:p>
    <w:p w14:paraId="30D6E396" w14:textId="6AA090FA"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Pour éviter que des joueurs puissent jouer dans différentes équipes de leur club, pour un même championnat (open, féminin, vétérans, jeu provençal) les comités départementaux doivent adopter les mesures suivantes :</w:t>
      </w:r>
    </w:p>
    <w:p w14:paraId="0FE476FF" w14:textId="77777777" w:rsidR="00DF7DEB" w:rsidRPr="00665C9B" w:rsidRDefault="00F80F5D" w:rsidP="00665C9B">
      <w:pPr>
        <w:pStyle w:val="Standard"/>
        <w:spacing w:after="60"/>
        <w:jc w:val="both"/>
        <w:rPr>
          <w:rFonts w:ascii="Arial" w:hAnsi="Arial" w:cs="Arial"/>
          <w:color w:val="000000" w:themeColor="text1"/>
          <w:sz w:val="20"/>
          <w:szCs w:val="20"/>
          <w:u w:val="single"/>
        </w:rPr>
      </w:pPr>
      <w:r w:rsidRPr="00665C9B">
        <w:rPr>
          <w:rFonts w:ascii="Arial" w:hAnsi="Arial" w:cs="Arial"/>
          <w:color w:val="000000" w:themeColor="text1"/>
          <w:sz w:val="20"/>
          <w:szCs w:val="20"/>
          <w:u w:val="single"/>
        </w:rPr>
        <w:t>Mesure générale :</w:t>
      </w:r>
    </w:p>
    <w:p w14:paraId="39D0BD76" w14:textId="77777777" w:rsidR="00DF7DEB" w:rsidRPr="005B5CC7" w:rsidRDefault="00F80F5D" w:rsidP="00665C9B">
      <w:pPr>
        <w:pStyle w:val="Standard"/>
        <w:numPr>
          <w:ilvl w:val="0"/>
          <w:numId w:val="2"/>
        </w:numPr>
        <w:spacing w:after="60"/>
        <w:jc w:val="both"/>
        <w:rPr>
          <w:color w:val="000000" w:themeColor="text1"/>
        </w:rPr>
      </w:pPr>
      <w:r w:rsidRPr="005B5CC7">
        <w:rPr>
          <w:rFonts w:ascii="Arial" w:hAnsi="Arial" w:cs="Arial"/>
          <w:color w:val="000000" w:themeColor="text1"/>
          <w:sz w:val="20"/>
          <w:szCs w:val="20"/>
        </w:rPr>
        <w:t>Établir des listes de joueurs par équipe (la liste n’est pas limitative et peut être évolutive en cours de saison mais ne doit pas inclure des joueurs ayant joué pour une autre équipe)</w:t>
      </w:r>
    </w:p>
    <w:p w14:paraId="7D088A86" w14:textId="77777777" w:rsidR="00DF7DEB" w:rsidRPr="00665C9B" w:rsidRDefault="00F80F5D" w:rsidP="00665C9B">
      <w:pPr>
        <w:pStyle w:val="Standard"/>
        <w:spacing w:after="60"/>
        <w:jc w:val="both"/>
        <w:rPr>
          <w:rFonts w:ascii="Arial" w:hAnsi="Arial" w:cs="Arial"/>
          <w:color w:val="000000" w:themeColor="text1"/>
          <w:sz w:val="20"/>
          <w:szCs w:val="20"/>
          <w:u w:val="single"/>
        </w:rPr>
      </w:pPr>
      <w:r w:rsidRPr="00665C9B">
        <w:rPr>
          <w:rFonts w:ascii="Arial" w:hAnsi="Arial" w:cs="Arial"/>
          <w:color w:val="000000" w:themeColor="text1"/>
          <w:sz w:val="20"/>
          <w:szCs w:val="20"/>
          <w:u w:val="single"/>
        </w:rPr>
        <w:t>Mesure pratique :</w:t>
      </w:r>
    </w:p>
    <w:p w14:paraId="4C90C6FE" w14:textId="45E99A29"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ab/>
        <w:t>Les clubs doivent faire parvenir à leur comité départemental dans un délai minimum de 15 jours avant la 1</w:t>
      </w:r>
      <w:r w:rsidRPr="005B5CC7">
        <w:rPr>
          <w:rFonts w:ascii="Arial" w:hAnsi="Arial" w:cs="Arial"/>
          <w:color w:val="000000" w:themeColor="text1"/>
          <w:sz w:val="20"/>
          <w:szCs w:val="20"/>
          <w:vertAlign w:val="superscript"/>
        </w:rPr>
        <w:t>ère</w:t>
      </w:r>
      <w:r w:rsidRPr="005B5CC7">
        <w:rPr>
          <w:rFonts w:ascii="Arial" w:hAnsi="Arial" w:cs="Arial"/>
          <w:color w:val="000000" w:themeColor="text1"/>
          <w:sz w:val="20"/>
          <w:szCs w:val="20"/>
        </w:rPr>
        <w:t xml:space="preserve"> journée de compétition, les listes initiales de joueurs participant pour chaque équipe engagée en CRC et CNC. Après vérification, le comité départemental transmettra aux comités de pilotage régional ou national les listes des joueurs engagées en CRC ou CNC. En cas de rajout constaté sur les listes initiales de CRC ou CNC, le comité départemental d’appartenance en sera informé. </w:t>
      </w:r>
    </w:p>
    <w:p w14:paraId="76B86AA0" w14:textId="3C1BE7C2" w:rsidR="00F80F5D" w:rsidRPr="005B5CC7" w:rsidRDefault="00F80F5D" w:rsidP="00665C9B">
      <w:pPr>
        <w:pStyle w:val="Standard"/>
        <w:spacing w:after="60"/>
        <w:jc w:val="both"/>
        <w:rPr>
          <w:rFonts w:ascii="Arial" w:hAnsi="Arial" w:cs="Arial"/>
          <w:color w:val="000000" w:themeColor="text1"/>
          <w:sz w:val="20"/>
          <w:szCs w:val="20"/>
        </w:rPr>
      </w:pPr>
      <w:bookmarkStart w:id="2" w:name="_Hlk29845553"/>
      <w:r w:rsidRPr="005B5CC7">
        <w:rPr>
          <w:rFonts w:ascii="Arial" w:hAnsi="Arial" w:cs="Arial"/>
          <w:color w:val="000000" w:themeColor="text1"/>
          <w:sz w:val="20"/>
          <w:szCs w:val="20"/>
        </w:rPr>
        <w:t>Pour le CDC, le comité peut fixer un délai pour le dépôt des listes mais également utiliser la feuille de match du 1</w:t>
      </w:r>
      <w:r w:rsidRPr="005B5CC7">
        <w:rPr>
          <w:rFonts w:ascii="Arial" w:hAnsi="Arial" w:cs="Arial"/>
          <w:color w:val="000000" w:themeColor="text1"/>
          <w:sz w:val="20"/>
          <w:szCs w:val="20"/>
          <w:vertAlign w:val="superscript"/>
        </w:rPr>
        <w:t>er</w:t>
      </w:r>
      <w:r w:rsidRPr="005B5CC7">
        <w:rPr>
          <w:rFonts w:ascii="Arial" w:hAnsi="Arial" w:cs="Arial"/>
          <w:color w:val="000000" w:themeColor="text1"/>
          <w:sz w:val="20"/>
          <w:szCs w:val="20"/>
        </w:rPr>
        <w:t xml:space="preserve"> match de la 1</w:t>
      </w:r>
      <w:r w:rsidRPr="005B5CC7">
        <w:rPr>
          <w:rFonts w:ascii="Arial" w:hAnsi="Arial" w:cs="Arial"/>
          <w:color w:val="000000" w:themeColor="text1"/>
          <w:sz w:val="20"/>
          <w:szCs w:val="20"/>
          <w:vertAlign w:val="superscript"/>
        </w:rPr>
        <w:t>ère</w:t>
      </w:r>
      <w:r w:rsidRPr="005B5CC7">
        <w:rPr>
          <w:rFonts w:ascii="Arial" w:hAnsi="Arial" w:cs="Arial"/>
          <w:color w:val="000000" w:themeColor="text1"/>
          <w:sz w:val="20"/>
          <w:szCs w:val="20"/>
        </w:rPr>
        <w:t xml:space="preserve"> journée qui fera office de liste initiale.</w:t>
      </w:r>
    </w:p>
    <w:bookmarkEnd w:id="2"/>
    <w:p w14:paraId="44C6C67A"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Toutefois 2 joueurs maximum pourront changer d’équipe mais uniquement pour une division supérieure et ils ne pourront plus en changer par la suite. De même une équipe ne pourra pas comporter plus de 2 joueurs venant d’une division inférieure.</w:t>
      </w:r>
    </w:p>
    <w:p w14:paraId="7A248C8B" w14:textId="77777777" w:rsidR="008E1C62" w:rsidRPr="00450A6C" w:rsidRDefault="00F80F5D" w:rsidP="008E1C62">
      <w:pPr>
        <w:suppressAutoHyphens/>
        <w:spacing w:after="60" w:line="100" w:lineRule="atLeast"/>
        <w:jc w:val="both"/>
        <w:textAlignment w:val="baseline"/>
        <w:rPr>
          <w:rFonts w:ascii="Arial" w:hAnsi="Arial" w:cs="Arial"/>
          <w:color w:val="000000" w:themeColor="text1"/>
          <w:sz w:val="20"/>
          <w:szCs w:val="20"/>
        </w:rPr>
      </w:pPr>
      <w:r w:rsidRPr="005B5CC7">
        <w:rPr>
          <w:rFonts w:ascii="Arial" w:hAnsi="Arial" w:cs="Arial"/>
          <w:color w:val="000000" w:themeColor="text1"/>
          <w:sz w:val="20"/>
          <w:szCs w:val="20"/>
        </w:rPr>
        <w:t xml:space="preserve">En cas de non-respect de ces règles, il sera appliqué les sanctions prévues à l’article 15 et 16 du présent règlement. </w:t>
      </w:r>
      <w:r w:rsidR="008E1C62" w:rsidRPr="00450A6C">
        <w:rPr>
          <w:rFonts w:ascii="Arial" w:hAnsi="Arial" w:cs="Arial"/>
          <w:color w:val="000000" w:themeColor="text1"/>
          <w:sz w:val="20"/>
          <w:szCs w:val="20"/>
        </w:rPr>
        <w:t>C’est la présence effective d’un joueur sur une feuille de match qui valide son appartenance à une liste.</w:t>
      </w:r>
    </w:p>
    <w:p w14:paraId="0BFEC57B" w14:textId="6730B9FD" w:rsidR="00DF7DEB" w:rsidRPr="005B5CC7" w:rsidRDefault="00DF7DEB" w:rsidP="00665C9B">
      <w:pPr>
        <w:pStyle w:val="Standard"/>
        <w:spacing w:after="60"/>
        <w:jc w:val="both"/>
        <w:rPr>
          <w:rFonts w:ascii="Arial" w:hAnsi="Arial" w:cs="Arial"/>
          <w:color w:val="000000" w:themeColor="text1"/>
          <w:sz w:val="20"/>
          <w:szCs w:val="20"/>
        </w:rPr>
      </w:pPr>
    </w:p>
    <w:p w14:paraId="0FF6B3F1"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Participation multiple :</w:t>
      </w:r>
    </w:p>
    <w:p w14:paraId="75F39052"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Les championnats open, féminin, vétérans et jeu provençal étant des compétitions différentes, un joueur peut s’engager dans l’ensemble des championnats des clubs. Il en est de même pour un jeune déjà inscrit dans sa catégorie désirant participer au championnat open, féminin ou jeu provençal.</w:t>
      </w:r>
    </w:p>
    <w:p w14:paraId="0EF8B74D" w14:textId="77777777" w:rsidR="00DF7DEB" w:rsidRPr="005B5CC7" w:rsidRDefault="00F80F5D" w:rsidP="00665C9B">
      <w:pPr>
        <w:pStyle w:val="Standard"/>
        <w:spacing w:after="60"/>
        <w:jc w:val="both"/>
        <w:rPr>
          <w:rFonts w:ascii="Arial" w:hAnsi="Arial" w:cs="Arial"/>
          <w:b/>
          <w:color w:val="000000" w:themeColor="text1"/>
          <w:sz w:val="20"/>
          <w:szCs w:val="20"/>
        </w:rPr>
      </w:pPr>
      <w:bookmarkStart w:id="3" w:name="_Hlk535047935"/>
      <w:bookmarkEnd w:id="3"/>
      <w:r w:rsidRPr="005B5CC7">
        <w:rPr>
          <w:rFonts w:ascii="Arial" w:hAnsi="Arial" w:cs="Arial"/>
          <w:b/>
          <w:color w:val="000000" w:themeColor="text1"/>
          <w:sz w:val="20"/>
          <w:szCs w:val="20"/>
        </w:rPr>
        <w:t>Les comités de pilotage des différents niveaux ont tout pouvoir sur ces dispositions afin de faire respecter l’éthique du championnat des clubs.</w:t>
      </w:r>
    </w:p>
    <w:p w14:paraId="75EF7EDA" w14:textId="77777777" w:rsidR="00DF7DEB" w:rsidRDefault="00F80F5D" w:rsidP="00665C9B">
      <w:pPr>
        <w:pStyle w:val="Paragraphedeliste"/>
        <w:spacing w:after="0"/>
        <w:ind w:left="0"/>
        <w:jc w:val="both"/>
        <w:rPr>
          <w:rFonts w:ascii="Arial" w:eastAsia="Calibri" w:hAnsi="Arial" w:cs="Arial"/>
          <w:color w:val="000000" w:themeColor="text1"/>
          <w:sz w:val="20"/>
          <w:szCs w:val="20"/>
          <w:lang w:val="fr-FR" w:bidi="ar-SA"/>
        </w:rPr>
      </w:pPr>
      <w:r w:rsidRPr="005B5CC7">
        <w:rPr>
          <w:rFonts w:ascii="Arial" w:eastAsia="Calibri" w:hAnsi="Arial" w:cs="Arial"/>
          <w:color w:val="000000" w:themeColor="text1"/>
          <w:sz w:val="20"/>
          <w:szCs w:val="20"/>
          <w:lang w:val="fr-FR" w:bidi="ar-SA"/>
        </w:rPr>
        <w:lastRenderedPageBreak/>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14:paraId="76A51234" w14:textId="77777777" w:rsidR="00665C9B" w:rsidRPr="005B5CC7" w:rsidRDefault="00665C9B" w:rsidP="00665C9B">
      <w:pPr>
        <w:pStyle w:val="Paragraphedeliste"/>
        <w:spacing w:after="0"/>
        <w:ind w:left="0"/>
        <w:jc w:val="both"/>
        <w:rPr>
          <w:color w:val="000000" w:themeColor="text1"/>
          <w:lang w:val="fr-FR"/>
        </w:rPr>
      </w:pPr>
    </w:p>
    <w:p w14:paraId="7FE25EA9" w14:textId="77777777" w:rsidR="00DF7DEB" w:rsidRPr="005B5CC7" w:rsidRDefault="00F80F5D" w:rsidP="00665C9B">
      <w:pPr>
        <w:pStyle w:val="Paragraphedeliste"/>
        <w:spacing w:after="60"/>
        <w:ind w:left="0"/>
        <w:jc w:val="both"/>
        <w:rPr>
          <w:color w:val="000000" w:themeColor="text1"/>
          <w:lang w:val="fr-FR"/>
        </w:rPr>
      </w:pPr>
      <w:r w:rsidRPr="005B5CC7">
        <w:rPr>
          <w:rFonts w:ascii="Arial" w:eastAsia="Calibri" w:hAnsi="Arial" w:cs="Arial"/>
          <w:color w:val="000000" w:themeColor="text1"/>
          <w:sz w:val="20"/>
          <w:szCs w:val="20"/>
          <w:lang w:val="fr-FR" w:bidi="ar-SA"/>
        </w:rPr>
        <w:t>10.3 –</w:t>
      </w:r>
      <w:r w:rsidRPr="005B5CC7">
        <w:rPr>
          <w:rFonts w:ascii="Arial" w:eastAsia="Calibri" w:hAnsi="Arial" w:cs="Arial"/>
          <w:color w:val="000000" w:themeColor="text1"/>
          <w:sz w:val="20"/>
          <w:szCs w:val="20"/>
          <w:u w:val="single"/>
          <w:lang w:val="fr-FR" w:bidi="ar-SA"/>
        </w:rPr>
        <w:t xml:space="preserve"> Joueurs mutés</w:t>
      </w:r>
      <w:r w:rsidRPr="005B5CC7">
        <w:rPr>
          <w:rFonts w:ascii="Arial" w:eastAsia="Calibri" w:hAnsi="Arial" w:cs="Arial"/>
          <w:color w:val="000000" w:themeColor="text1"/>
          <w:sz w:val="20"/>
          <w:szCs w:val="20"/>
          <w:lang w:val="fr-FR" w:bidi="ar-SA"/>
        </w:rPr>
        <w:t> :</w:t>
      </w:r>
    </w:p>
    <w:p w14:paraId="2A568822" w14:textId="77777777" w:rsidR="00DF7DEB" w:rsidRDefault="00F80F5D" w:rsidP="00665C9B">
      <w:pPr>
        <w:pStyle w:val="Paragraphedeliste"/>
        <w:spacing w:after="0"/>
        <w:ind w:left="0"/>
        <w:jc w:val="both"/>
        <w:rPr>
          <w:rFonts w:ascii="Arial" w:hAnsi="Arial" w:cs="Arial"/>
          <w:bCs/>
          <w:color w:val="000000" w:themeColor="text1"/>
          <w:sz w:val="20"/>
          <w:szCs w:val="20"/>
          <w:lang w:val="fr-FR"/>
        </w:rPr>
      </w:pPr>
      <w:r w:rsidRPr="005B5CC7">
        <w:rPr>
          <w:rFonts w:ascii="Arial" w:hAnsi="Arial" w:cs="Arial"/>
          <w:bCs/>
          <w:color w:val="000000" w:themeColor="text1"/>
          <w:sz w:val="20"/>
          <w:szCs w:val="20"/>
          <w:lang w:val="fr-FR"/>
        </w:rPr>
        <w:t>Un seul joueur muté extra départemental est autorisé par équipe.</w:t>
      </w:r>
    </w:p>
    <w:p w14:paraId="702C82DC" w14:textId="77777777" w:rsidR="00665C9B" w:rsidRPr="005B5CC7" w:rsidRDefault="00665C9B" w:rsidP="00665C9B">
      <w:pPr>
        <w:pStyle w:val="Paragraphedeliste"/>
        <w:spacing w:after="0"/>
        <w:ind w:left="0"/>
        <w:jc w:val="both"/>
        <w:rPr>
          <w:color w:val="000000" w:themeColor="text1"/>
          <w:lang w:val="fr-FR"/>
        </w:rPr>
      </w:pPr>
    </w:p>
    <w:p w14:paraId="54B15B3D" w14:textId="77777777" w:rsidR="00DF7DEB" w:rsidRPr="005B5CC7" w:rsidRDefault="00F80F5D" w:rsidP="00665C9B">
      <w:pPr>
        <w:pStyle w:val="Paragraphedeliste"/>
        <w:spacing w:after="60"/>
        <w:ind w:left="0"/>
        <w:jc w:val="both"/>
        <w:rPr>
          <w:color w:val="000000" w:themeColor="text1"/>
          <w:lang w:val="fr-FR"/>
        </w:rPr>
      </w:pPr>
      <w:r w:rsidRPr="005B5CC7">
        <w:rPr>
          <w:rFonts w:ascii="Arial" w:hAnsi="Arial" w:cs="Arial"/>
          <w:bCs/>
          <w:color w:val="000000" w:themeColor="text1"/>
          <w:sz w:val="20"/>
          <w:szCs w:val="20"/>
          <w:lang w:val="fr-FR"/>
        </w:rPr>
        <w:t xml:space="preserve">10.4 – </w:t>
      </w:r>
      <w:r w:rsidRPr="005B5CC7">
        <w:rPr>
          <w:rFonts w:ascii="Arial" w:hAnsi="Arial" w:cs="Arial"/>
          <w:bCs/>
          <w:color w:val="000000" w:themeColor="text1"/>
          <w:sz w:val="20"/>
          <w:szCs w:val="20"/>
          <w:u w:val="single"/>
          <w:lang w:val="fr-FR"/>
        </w:rPr>
        <w:t>Joueurs étrangers</w:t>
      </w:r>
      <w:r w:rsidRPr="005B5CC7">
        <w:rPr>
          <w:rFonts w:ascii="Arial" w:hAnsi="Arial" w:cs="Arial"/>
          <w:bCs/>
          <w:color w:val="000000" w:themeColor="text1"/>
          <w:sz w:val="20"/>
          <w:szCs w:val="20"/>
          <w:lang w:val="fr-FR"/>
        </w:rPr>
        <w:t> :</w:t>
      </w:r>
    </w:p>
    <w:p w14:paraId="330619AA" w14:textId="77777777" w:rsidR="00DF7DEB" w:rsidRPr="005B5CC7" w:rsidRDefault="00F80F5D" w:rsidP="00665C9B">
      <w:pPr>
        <w:pStyle w:val="Paragraphedeliste"/>
        <w:spacing w:after="60"/>
        <w:ind w:left="0"/>
        <w:jc w:val="both"/>
        <w:rPr>
          <w:color w:val="000000" w:themeColor="text1"/>
          <w:lang w:val="fr-FR"/>
        </w:rPr>
      </w:pPr>
      <w:r w:rsidRPr="005B5CC7">
        <w:rPr>
          <w:rFonts w:ascii="Arial" w:hAnsi="Arial" w:cs="Arial"/>
          <w:color w:val="000000" w:themeColor="text1"/>
          <w:sz w:val="20"/>
          <w:lang w:val="fr-FR"/>
        </w:rPr>
        <w:t xml:space="preserve">Tout joueur de nationalité étrangère, licencié auparavant dans un autre pays, peut participer aux différents championnats des clubs. En revanche lors de sa première année de licence FFPJP sur le territoire national, il sera considéré comme un joueur muté extra départemental. En dehors de cette règle le nombre de joueurs étrangers n’est pas limité par équipe. </w:t>
      </w:r>
    </w:p>
    <w:p w14:paraId="0C1354D2" w14:textId="77777777" w:rsidR="00DF7DEB" w:rsidRDefault="00F80F5D">
      <w:pPr>
        <w:pStyle w:val="Paragraphedeliste"/>
        <w:ind w:left="0"/>
        <w:jc w:val="both"/>
        <w:rPr>
          <w:rFonts w:ascii="Arial" w:hAnsi="Arial" w:cs="Arial"/>
          <w:color w:val="000000" w:themeColor="text1"/>
          <w:sz w:val="20"/>
          <w:lang w:val="fr-FR"/>
        </w:rPr>
      </w:pPr>
      <w:r w:rsidRPr="005B5CC7">
        <w:rPr>
          <w:rFonts w:ascii="Arial" w:hAnsi="Arial" w:cs="Arial"/>
          <w:color w:val="000000" w:themeColor="text1"/>
          <w:sz w:val="20"/>
          <w:lang w:val="fr-FR"/>
        </w:rPr>
        <w:t>Il en est de même pour un joueur français licencié à l'étranger qui reviendrait en France prendre une licence FFPJP.</w:t>
      </w:r>
    </w:p>
    <w:p w14:paraId="7A34A1F4" w14:textId="77777777" w:rsidR="00665C9B" w:rsidRPr="005B5CC7" w:rsidRDefault="00665C9B">
      <w:pPr>
        <w:pStyle w:val="Paragraphedeliste"/>
        <w:ind w:left="0"/>
        <w:jc w:val="both"/>
        <w:rPr>
          <w:color w:val="000000" w:themeColor="text1"/>
          <w:lang w:val="fr-FR"/>
        </w:rPr>
      </w:pPr>
    </w:p>
    <w:p w14:paraId="5CA9A965" w14:textId="77777777" w:rsidR="00DF7DEB" w:rsidRPr="005B5CC7" w:rsidRDefault="00F80F5D">
      <w:pPr>
        <w:pStyle w:val="Standard"/>
        <w:jc w:val="center"/>
        <w:rPr>
          <w:rFonts w:ascii="Arial" w:hAnsi="Arial" w:cs="Arial"/>
          <w:b/>
          <w:bCs/>
          <w:color w:val="000000" w:themeColor="text1"/>
          <w:sz w:val="32"/>
          <w:szCs w:val="32"/>
        </w:rPr>
      </w:pPr>
      <w:r w:rsidRPr="005B5CC7">
        <w:rPr>
          <w:rFonts w:ascii="Arial" w:hAnsi="Arial" w:cs="Arial"/>
          <w:b/>
          <w:bCs/>
          <w:color w:val="000000" w:themeColor="text1"/>
          <w:sz w:val="32"/>
          <w:szCs w:val="32"/>
        </w:rPr>
        <w:t>3ème PARTIE : LE JEU</w:t>
      </w:r>
    </w:p>
    <w:p w14:paraId="73D46EDD" w14:textId="77777777" w:rsidR="00DF7DEB" w:rsidRPr="005B5CC7" w:rsidRDefault="00DF7DEB">
      <w:pPr>
        <w:pStyle w:val="Standard"/>
        <w:jc w:val="center"/>
        <w:rPr>
          <w:color w:val="000000" w:themeColor="text1"/>
        </w:rPr>
      </w:pPr>
    </w:p>
    <w:p w14:paraId="37AE190F" w14:textId="77777777" w:rsidR="00DF7DEB" w:rsidRPr="005B5CC7" w:rsidRDefault="00F80F5D" w:rsidP="00665C9B">
      <w:pPr>
        <w:pStyle w:val="Standard"/>
        <w:spacing w:after="60"/>
        <w:jc w:val="both"/>
        <w:rPr>
          <w:smallCaps/>
          <w:color w:val="000000" w:themeColor="text1"/>
          <w:sz w:val="28"/>
        </w:rPr>
      </w:pPr>
      <w:r w:rsidRPr="005B5CC7">
        <w:rPr>
          <w:rFonts w:ascii="Arial" w:hAnsi="Arial" w:cs="Arial"/>
          <w:b/>
          <w:smallCaps/>
          <w:color w:val="000000" w:themeColor="text1"/>
          <w:sz w:val="22"/>
          <w:szCs w:val="20"/>
        </w:rPr>
        <w:t>Article 11 : Principe</w:t>
      </w:r>
    </w:p>
    <w:p w14:paraId="2D042932"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Un match est joué par une équipe de 6 joueurs, il est composé de 3 phases jouées dans l’ordre suivant :</w:t>
      </w:r>
    </w:p>
    <w:p w14:paraId="13AD275A" w14:textId="77777777" w:rsidR="00DF7DEB" w:rsidRPr="005B5CC7" w:rsidRDefault="00F80F5D" w:rsidP="00665C9B">
      <w:pPr>
        <w:pStyle w:val="Standard"/>
        <w:numPr>
          <w:ilvl w:val="0"/>
          <w:numId w:val="3"/>
        </w:numPr>
        <w:spacing w:after="60"/>
        <w:jc w:val="both"/>
        <w:rPr>
          <w:color w:val="000000" w:themeColor="text1"/>
        </w:rPr>
      </w:pPr>
      <w:proofErr w:type="gramStart"/>
      <w:r w:rsidRPr="005B5CC7">
        <w:rPr>
          <w:rFonts w:ascii="Arial" w:hAnsi="Arial" w:cs="Arial"/>
          <w:color w:val="000000" w:themeColor="text1"/>
          <w:sz w:val="20"/>
          <w:szCs w:val="20"/>
        </w:rPr>
        <w:t>une</w:t>
      </w:r>
      <w:proofErr w:type="gramEnd"/>
      <w:r w:rsidRPr="005B5CC7">
        <w:rPr>
          <w:rFonts w:ascii="Arial" w:hAnsi="Arial" w:cs="Arial"/>
          <w:color w:val="000000" w:themeColor="text1"/>
          <w:sz w:val="20"/>
          <w:szCs w:val="20"/>
        </w:rPr>
        <w:t xml:space="preserve"> phase en tête à tête avec 6 parties,</w:t>
      </w:r>
    </w:p>
    <w:p w14:paraId="74CB6668" w14:textId="77777777" w:rsidR="00DF7DEB" w:rsidRPr="005B5CC7" w:rsidRDefault="00F80F5D" w:rsidP="00665C9B">
      <w:pPr>
        <w:pStyle w:val="Standard"/>
        <w:numPr>
          <w:ilvl w:val="0"/>
          <w:numId w:val="3"/>
        </w:numPr>
        <w:spacing w:after="60"/>
        <w:jc w:val="both"/>
        <w:rPr>
          <w:color w:val="000000" w:themeColor="text1"/>
        </w:rPr>
      </w:pPr>
      <w:proofErr w:type="gramStart"/>
      <w:r w:rsidRPr="005B5CC7">
        <w:rPr>
          <w:rFonts w:ascii="Arial" w:hAnsi="Arial" w:cs="Arial"/>
          <w:color w:val="000000" w:themeColor="text1"/>
          <w:sz w:val="20"/>
          <w:szCs w:val="20"/>
        </w:rPr>
        <w:t>une</w:t>
      </w:r>
      <w:proofErr w:type="gramEnd"/>
      <w:r w:rsidRPr="005B5CC7">
        <w:rPr>
          <w:rFonts w:ascii="Arial" w:hAnsi="Arial" w:cs="Arial"/>
          <w:color w:val="000000" w:themeColor="text1"/>
          <w:sz w:val="20"/>
          <w:szCs w:val="20"/>
        </w:rPr>
        <w:t xml:space="preserve"> phase en doublettes avec 3 parties</w:t>
      </w:r>
    </w:p>
    <w:p w14:paraId="3A24A542" w14:textId="77777777" w:rsidR="00DF7DEB" w:rsidRPr="005B5CC7" w:rsidRDefault="00F80F5D" w:rsidP="00665C9B">
      <w:pPr>
        <w:pStyle w:val="Standard"/>
        <w:numPr>
          <w:ilvl w:val="0"/>
          <w:numId w:val="3"/>
        </w:numPr>
        <w:spacing w:after="60"/>
        <w:jc w:val="both"/>
        <w:rPr>
          <w:color w:val="000000" w:themeColor="text1"/>
        </w:rPr>
      </w:pPr>
      <w:proofErr w:type="gramStart"/>
      <w:r w:rsidRPr="005B5CC7">
        <w:rPr>
          <w:rFonts w:ascii="Arial" w:hAnsi="Arial" w:cs="Arial"/>
          <w:color w:val="000000" w:themeColor="text1"/>
          <w:sz w:val="20"/>
          <w:szCs w:val="20"/>
        </w:rPr>
        <w:t>une</w:t>
      </w:r>
      <w:proofErr w:type="gramEnd"/>
      <w:r w:rsidRPr="005B5CC7">
        <w:rPr>
          <w:rFonts w:ascii="Arial" w:hAnsi="Arial" w:cs="Arial"/>
          <w:color w:val="000000" w:themeColor="text1"/>
          <w:sz w:val="20"/>
          <w:szCs w:val="20"/>
        </w:rPr>
        <w:t xml:space="preserve"> phase en triplettes avec 2 parties.</w:t>
      </w:r>
    </w:p>
    <w:p w14:paraId="2AE4AA06" w14:textId="77777777" w:rsidR="00DF7DEB" w:rsidRPr="005B5CC7" w:rsidRDefault="00DF7DEB">
      <w:pPr>
        <w:pStyle w:val="Standard"/>
        <w:spacing w:after="120"/>
        <w:jc w:val="both"/>
        <w:rPr>
          <w:color w:val="000000" w:themeColor="text1"/>
        </w:rPr>
      </w:pPr>
    </w:p>
    <w:p w14:paraId="215B61E0"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11.1 - </w:t>
      </w:r>
      <w:r w:rsidRPr="005B5CC7">
        <w:rPr>
          <w:rFonts w:ascii="Arial" w:hAnsi="Arial" w:cs="Arial"/>
          <w:color w:val="000000" w:themeColor="text1"/>
          <w:sz w:val="20"/>
          <w:szCs w:val="20"/>
          <w:u w:val="single"/>
        </w:rPr>
        <w:t>Feuille de match </w:t>
      </w:r>
      <w:r w:rsidRPr="005B5CC7">
        <w:rPr>
          <w:rFonts w:ascii="Arial" w:hAnsi="Arial" w:cs="Arial"/>
          <w:color w:val="000000" w:themeColor="text1"/>
          <w:sz w:val="20"/>
          <w:szCs w:val="20"/>
        </w:rPr>
        <w:t>:</w:t>
      </w:r>
    </w:p>
    <w:p w14:paraId="49C6A2F8"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équipes sont constituées de 6 joueurs mais les feuilles de match présentées avant le début de chaque match peuvent comporter jusqu’à 8 joueurs soit 2 remplaçants maximum.</w:t>
      </w:r>
    </w:p>
    <w:p w14:paraId="6466E0B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La composition des têtes à têtes, des doublettes et des triplettes est effectuée librement par le capitaine d’équipe avant chaque phase du match et n’est portée à la connaissance des adversaires qu’une fois le tirage au sort réalisé.</w:t>
      </w:r>
    </w:p>
    <w:p w14:paraId="59C746B6"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Du fait que l’on puisse disputer plusieurs matchs sur une journée, </w:t>
      </w:r>
      <w:r w:rsidRPr="005B5CC7">
        <w:rPr>
          <w:rFonts w:ascii="Arial" w:hAnsi="Arial" w:cs="Arial"/>
          <w:color w:val="000000" w:themeColor="text1"/>
          <w:sz w:val="20"/>
          <w:szCs w:val="20"/>
          <w:u w:val="single"/>
        </w:rPr>
        <w:t>l’unité des rencontres est le MATCH</w:t>
      </w:r>
      <w:r w:rsidRPr="005B5CC7">
        <w:rPr>
          <w:rFonts w:ascii="Arial" w:hAnsi="Arial" w:cs="Arial"/>
          <w:color w:val="000000" w:themeColor="text1"/>
          <w:sz w:val="20"/>
          <w:szCs w:val="20"/>
        </w:rPr>
        <w:t xml:space="preserve"> et donc la composition des équipes peut être différente à chaque match.</w:t>
      </w:r>
    </w:p>
    <w:p w14:paraId="4396E0C5" w14:textId="07508335"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La feuille de match ne peut pas être modifiée (ni suppression, ni ajout) </w:t>
      </w:r>
      <w:r w:rsidRPr="00DC626C">
        <w:rPr>
          <w:rFonts w:ascii="Arial" w:hAnsi="Arial" w:cs="Arial"/>
          <w:color w:val="FF0000"/>
          <w:sz w:val="20"/>
          <w:szCs w:val="20"/>
        </w:rPr>
        <w:t xml:space="preserve">après le début </w:t>
      </w:r>
      <w:r w:rsidR="00DC626C" w:rsidRPr="00DC626C">
        <w:rPr>
          <w:rFonts w:ascii="Arial" w:hAnsi="Arial" w:cs="Arial"/>
          <w:color w:val="FF0000"/>
          <w:sz w:val="20"/>
          <w:szCs w:val="20"/>
        </w:rPr>
        <w:t>du match</w:t>
      </w:r>
      <w:r w:rsidRPr="005B5CC7">
        <w:rPr>
          <w:rFonts w:ascii="Arial" w:hAnsi="Arial" w:cs="Arial"/>
          <w:color w:val="000000" w:themeColor="text1"/>
          <w:sz w:val="20"/>
          <w:szCs w:val="20"/>
        </w:rPr>
        <w:t>. Si un joueur se présente</w:t>
      </w:r>
      <w:r w:rsidR="002A5A90">
        <w:rPr>
          <w:rFonts w:ascii="Arial" w:hAnsi="Arial" w:cs="Arial"/>
          <w:color w:val="000000" w:themeColor="text1"/>
          <w:sz w:val="20"/>
          <w:szCs w:val="20"/>
        </w:rPr>
        <w:t xml:space="preserve"> </w:t>
      </w:r>
      <w:r w:rsidR="002A5A90" w:rsidRPr="002A5A90">
        <w:rPr>
          <w:rFonts w:ascii="Arial" w:hAnsi="Arial" w:cs="Arial"/>
          <w:color w:val="FF0000"/>
          <w:sz w:val="20"/>
          <w:szCs w:val="20"/>
        </w:rPr>
        <w:t>dans les délais impartis</w:t>
      </w:r>
      <w:r w:rsidRPr="002A5A90">
        <w:rPr>
          <w:rFonts w:ascii="Arial" w:hAnsi="Arial" w:cs="Arial"/>
          <w:color w:val="FF0000"/>
          <w:sz w:val="20"/>
          <w:szCs w:val="20"/>
        </w:rPr>
        <w:t xml:space="preserve"> </w:t>
      </w:r>
      <w:r w:rsidRPr="005B5CC7">
        <w:rPr>
          <w:rFonts w:ascii="Arial" w:hAnsi="Arial" w:cs="Arial"/>
          <w:color w:val="000000" w:themeColor="text1"/>
          <w:sz w:val="20"/>
          <w:szCs w:val="20"/>
        </w:rPr>
        <w:t>sur la compétition CNC, CRC, CDC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14:paraId="59CC9ACE"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14:paraId="195BAA4E" w14:textId="77777777" w:rsidR="00DF7DEB" w:rsidRPr="005B5CC7" w:rsidRDefault="00DF7DEB">
      <w:pPr>
        <w:pStyle w:val="Standard"/>
        <w:jc w:val="both"/>
        <w:rPr>
          <w:color w:val="000000" w:themeColor="text1"/>
        </w:rPr>
      </w:pPr>
    </w:p>
    <w:p w14:paraId="6CA1212A" w14:textId="77777777" w:rsidR="00DF7DEB" w:rsidRPr="005B5CC7" w:rsidRDefault="00F80F5D" w:rsidP="00665C9B">
      <w:pPr>
        <w:pStyle w:val="Standard"/>
        <w:spacing w:after="60"/>
        <w:jc w:val="both"/>
        <w:rPr>
          <w:color w:val="000000" w:themeColor="text1"/>
        </w:rPr>
      </w:pPr>
      <w:r w:rsidRPr="005B5CC7">
        <w:rPr>
          <w:rFonts w:ascii="Arial" w:hAnsi="Arial" w:cs="Arial"/>
          <w:bCs/>
          <w:color w:val="000000" w:themeColor="text1"/>
          <w:sz w:val="20"/>
          <w:szCs w:val="20"/>
        </w:rPr>
        <w:t xml:space="preserve">11.2 – </w:t>
      </w:r>
      <w:r w:rsidRPr="005B5CC7">
        <w:rPr>
          <w:rFonts w:ascii="Arial" w:hAnsi="Arial" w:cs="Arial"/>
          <w:bCs/>
          <w:color w:val="000000" w:themeColor="text1"/>
          <w:sz w:val="20"/>
          <w:szCs w:val="20"/>
          <w:u w:val="single"/>
        </w:rPr>
        <w:t>Déroulement d’un match et attributions des points</w:t>
      </w:r>
      <w:r w:rsidRPr="005B5CC7">
        <w:rPr>
          <w:rFonts w:ascii="Arial" w:hAnsi="Arial" w:cs="Arial"/>
          <w:bCs/>
          <w:color w:val="000000" w:themeColor="text1"/>
          <w:sz w:val="20"/>
          <w:szCs w:val="20"/>
        </w:rPr>
        <w:t> :</w:t>
      </w:r>
    </w:p>
    <w:p w14:paraId="2A6827F8"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A chaque phase du match sont attribués des points pour les parties gagnées : 2 points en tête à tête, 4 points en doublettes et 6 points en triplettes.</w:t>
      </w:r>
    </w:p>
    <w:p w14:paraId="2D299481" w14:textId="77777777" w:rsidR="00DF7DEB" w:rsidRPr="00665C9B" w:rsidRDefault="00F80F5D" w:rsidP="00665C9B">
      <w:pPr>
        <w:pStyle w:val="Standard"/>
        <w:spacing w:after="60"/>
        <w:jc w:val="both"/>
        <w:rPr>
          <w:color w:val="000000" w:themeColor="text1"/>
          <w:u w:val="single"/>
        </w:rPr>
      </w:pPr>
      <w:r w:rsidRPr="00665C9B">
        <w:rPr>
          <w:rFonts w:ascii="Arial" w:hAnsi="Arial" w:cs="Arial"/>
          <w:color w:val="000000" w:themeColor="text1"/>
          <w:sz w:val="20"/>
          <w:szCs w:val="20"/>
          <w:u w:val="single"/>
        </w:rPr>
        <w:t>Le total est donc de 36 points soit :</w:t>
      </w:r>
    </w:p>
    <w:p w14:paraId="4FA43FED"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- 6 têtes à têtes à 2 points Total 12 pts</w:t>
      </w:r>
    </w:p>
    <w:p w14:paraId="6B354162" w14:textId="4E25894D" w:rsidR="002A5A90" w:rsidRDefault="00F80F5D" w:rsidP="00665C9B">
      <w:pPr>
        <w:pStyle w:val="Standard"/>
        <w:spacing w:after="60"/>
        <w:jc w:val="both"/>
        <w:rPr>
          <w:rFonts w:ascii="Arial" w:hAnsi="Arial" w:cs="Arial"/>
          <w:color w:val="000000" w:themeColor="text1"/>
          <w:sz w:val="20"/>
          <w:szCs w:val="20"/>
        </w:rPr>
      </w:pPr>
      <w:r w:rsidRPr="005B5CC7">
        <w:rPr>
          <w:rFonts w:ascii="Arial" w:eastAsia="Cambria" w:hAnsi="Arial" w:cs="Arial"/>
          <w:color w:val="000000" w:themeColor="text1"/>
          <w:sz w:val="20"/>
          <w:szCs w:val="20"/>
        </w:rPr>
        <w:t xml:space="preserve">- </w:t>
      </w:r>
      <w:r w:rsidRPr="005B5CC7">
        <w:rPr>
          <w:rFonts w:ascii="Arial" w:hAnsi="Arial" w:cs="Arial"/>
          <w:color w:val="000000" w:themeColor="text1"/>
          <w:sz w:val="20"/>
          <w:szCs w:val="20"/>
        </w:rPr>
        <w:t>3 doublettes à 4 pts Total 12pts</w:t>
      </w:r>
      <w:r w:rsidR="002A5A90">
        <w:rPr>
          <w:rFonts w:ascii="Arial" w:hAnsi="Arial" w:cs="Arial"/>
          <w:color w:val="000000" w:themeColor="text1"/>
          <w:sz w:val="20"/>
          <w:szCs w:val="20"/>
        </w:rPr>
        <w:br w:type="page"/>
      </w:r>
    </w:p>
    <w:p w14:paraId="11113C72" w14:textId="77777777" w:rsidR="00DF7DEB" w:rsidRPr="005B5CC7" w:rsidRDefault="00DF7DEB" w:rsidP="00665C9B">
      <w:pPr>
        <w:pStyle w:val="Standard"/>
        <w:spacing w:after="60"/>
        <w:jc w:val="both"/>
        <w:rPr>
          <w:color w:val="000000" w:themeColor="text1"/>
        </w:rPr>
      </w:pPr>
    </w:p>
    <w:p w14:paraId="751A4815" w14:textId="77777777" w:rsidR="00DF7DEB" w:rsidRPr="005B5CC7" w:rsidRDefault="00F80F5D" w:rsidP="00665C9B">
      <w:pPr>
        <w:pStyle w:val="Standard"/>
        <w:spacing w:after="60"/>
        <w:jc w:val="both"/>
        <w:rPr>
          <w:color w:val="000000" w:themeColor="text1"/>
        </w:rPr>
      </w:pPr>
      <w:r w:rsidRPr="005B5CC7">
        <w:rPr>
          <w:rFonts w:ascii="Arial" w:eastAsia="Cambria" w:hAnsi="Arial" w:cs="Arial"/>
          <w:color w:val="000000" w:themeColor="text1"/>
          <w:sz w:val="20"/>
          <w:szCs w:val="20"/>
        </w:rPr>
        <w:t xml:space="preserve">- </w:t>
      </w:r>
      <w:r w:rsidRPr="005B5CC7">
        <w:rPr>
          <w:rFonts w:ascii="Arial" w:hAnsi="Arial" w:cs="Arial"/>
          <w:color w:val="000000" w:themeColor="text1"/>
          <w:sz w:val="20"/>
          <w:szCs w:val="20"/>
        </w:rPr>
        <w:t>2 triplettes à 6 pts Total 12 pts</w:t>
      </w:r>
    </w:p>
    <w:p w14:paraId="628CE19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 total des points pour chaque équipe permet de déterminer un vainqueur tout en permettant le match nul.</w:t>
      </w:r>
    </w:p>
    <w:p w14:paraId="6D254E85" w14:textId="77777777" w:rsidR="00DF7DEB" w:rsidRPr="00665C9B" w:rsidRDefault="00F80F5D" w:rsidP="00665C9B">
      <w:pPr>
        <w:pStyle w:val="Standard"/>
        <w:spacing w:after="60"/>
        <w:jc w:val="both"/>
        <w:rPr>
          <w:rFonts w:ascii="Arial" w:hAnsi="Arial" w:cs="Arial"/>
          <w:color w:val="000000" w:themeColor="text1"/>
          <w:sz w:val="20"/>
          <w:szCs w:val="20"/>
          <w:u w:val="single"/>
        </w:rPr>
      </w:pPr>
      <w:r w:rsidRPr="00665C9B">
        <w:rPr>
          <w:rFonts w:ascii="Arial" w:hAnsi="Arial" w:cs="Arial"/>
          <w:color w:val="000000" w:themeColor="text1"/>
          <w:sz w:val="20"/>
          <w:szCs w:val="20"/>
          <w:u w:val="single"/>
        </w:rPr>
        <w:t>Pour effectuer un classement au fil des matchs il est alors attribué à chaque équipe :</w:t>
      </w:r>
    </w:p>
    <w:p w14:paraId="45577600"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- 3 points pour une victoire ;</w:t>
      </w:r>
    </w:p>
    <w:p w14:paraId="4756C10E"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- 2 points pour un match nul ;</w:t>
      </w:r>
    </w:p>
    <w:p w14:paraId="663914DE"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- 1 point pour une défaite ;</w:t>
      </w:r>
    </w:p>
    <w:p w14:paraId="36E2803C"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- 0 point pour un forfait.</w:t>
      </w:r>
    </w:p>
    <w:p w14:paraId="6BEA308A" w14:textId="01F80272" w:rsidR="00665C9B" w:rsidRDefault="00F80F5D" w:rsidP="008E1C62">
      <w:pPr>
        <w:pStyle w:val="Standard"/>
        <w:spacing w:after="60"/>
        <w:jc w:val="both"/>
        <w:rPr>
          <w:color w:val="000000" w:themeColor="text1"/>
        </w:rPr>
      </w:pPr>
      <w:r w:rsidRPr="005B5CC7">
        <w:rPr>
          <w:rFonts w:ascii="Arial" w:hAnsi="Arial" w:cs="Arial"/>
          <w:color w:val="000000" w:themeColor="text1"/>
          <w:sz w:val="20"/>
          <w:szCs w:val="20"/>
        </w:rPr>
        <w:t>Contrairement aux concours, le championnat des clubs n’attribue pas de points de c</w:t>
      </w:r>
      <w:r w:rsidR="002A5A90">
        <w:rPr>
          <w:rFonts w:ascii="Arial" w:hAnsi="Arial" w:cs="Arial"/>
          <w:color w:val="000000" w:themeColor="text1"/>
          <w:sz w:val="20"/>
          <w:szCs w:val="20"/>
        </w:rPr>
        <w:t>lassification</w:t>
      </w:r>
      <w:r w:rsidRPr="005B5CC7">
        <w:rPr>
          <w:rFonts w:ascii="Arial" w:hAnsi="Arial" w:cs="Arial"/>
          <w:color w:val="000000" w:themeColor="text1"/>
          <w:sz w:val="20"/>
          <w:szCs w:val="20"/>
        </w:rPr>
        <w:t xml:space="preserve"> aux joueurs individuellement.</w:t>
      </w:r>
    </w:p>
    <w:p w14:paraId="4126129A" w14:textId="77777777" w:rsidR="00DF7DEB" w:rsidRPr="005B5CC7" w:rsidRDefault="00DF7DEB">
      <w:pPr>
        <w:pStyle w:val="Standard"/>
        <w:jc w:val="both"/>
        <w:rPr>
          <w:color w:val="000000" w:themeColor="text1"/>
        </w:rPr>
      </w:pPr>
    </w:p>
    <w:p w14:paraId="1254FF51"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11.3 - </w:t>
      </w:r>
      <w:r w:rsidRPr="005B5CC7">
        <w:rPr>
          <w:rFonts w:ascii="Arial" w:hAnsi="Arial" w:cs="Arial"/>
          <w:color w:val="000000" w:themeColor="text1"/>
          <w:sz w:val="20"/>
          <w:szCs w:val="20"/>
          <w:u w:val="single"/>
        </w:rPr>
        <w:t>Les remplacements :</w:t>
      </w:r>
    </w:p>
    <w:p w14:paraId="0C5C7D89"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remplacements sont possibles si sont inscrits sur la feuille de match 7 ou 8 noms.</w:t>
      </w:r>
    </w:p>
    <w:p w14:paraId="27F6B259"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Ils peuvent intervenir en cours de parties sauf en tête à tête.</w:t>
      </w:r>
    </w:p>
    <w:p w14:paraId="264E619B"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Dans les parties en doublettes et triplettes d’un même match il est permis de remplacer 1 joueur dans l’une et/ou l’autre équipe et donc d’utiliser les 2 remplaçants. En revanche on ne peut pas remplacer 2 joueurs dans une même doublette ou une même triplette.</w:t>
      </w:r>
    </w:p>
    <w:p w14:paraId="21E57522"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remplaçants sont obligatoirement les joueurs qui n’ont pas débuté la phase en doublette ou en triplette.</w:t>
      </w:r>
    </w:p>
    <w:p w14:paraId="7ACB6DA5" w14:textId="77777777" w:rsidR="00DF7DEB" w:rsidRPr="005B5CC7" w:rsidRDefault="00DF7DEB">
      <w:pPr>
        <w:pStyle w:val="Standard"/>
        <w:jc w:val="both"/>
        <w:rPr>
          <w:color w:val="000000" w:themeColor="text1"/>
        </w:rPr>
      </w:pPr>
    </w:p>
    <w:p w14:paraId="693A3A0A"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u w:val="single"/>
        </w:rPr>
        <w:t>Modalités de remplacement</w:t>
      </w:r>
    </w:p>
    <w:p w14:paraId="79D18F6F" w14:textId="266DBD5B" w:rsidR="00DF7DEB" w:rsidRPr="008E1C62" w:rsidRDefault="001054AD" w:rsidP="00665C9B">
      <w:pPr>
        <w:pStyle w:val="Paragraphedeliste"/>
        <w:spacing w:after="60"/>
        <w:ind w:left="60" w:firstLine="15"/>
        <w:jc w:val="both"/>
        <w:rPr>
          <w:color w:val="000000" w:themeColor="text1"/>
          <w:lang w:val="fr-FR"/>
        </w:rPr>
      </w:pPr>
      <w:r w:rsidRPr="008E1C62">
        <w:rPr>
          <w:rFonts w:ascii="Arial" w:hAnsi="Arial" w:cs="Arial"/>
          <w:color w:val="000000" w:themeColor="text1"/>
          <w:sz w:val="20"/>
          <w:szCs w:val="20"/>
          <w:lang w:val="fr-FR"/>
        </w:rPr>
        <w:t xml:space="preserve">Pour </w:t>
      </w:r>
      <w:r w:rsidR="008005E4" w:rsidRPr="008E1C62">
        <w:rPr>
          <w:rFonts w:ascii="Arial" w:hAnsi="Arial" w:cs="Arial"/>
          <w:color w:val="000000" w:themeColor="text1"/>
          <w:sz w:val="20"/>
          <w:szCs w:val="20"/>
          <w:lang w:val="fr-FR"/>
        </w:rPr>
        <w:t>qu’il soit valide</w:t>
      </w:r>
      <w:r w:rsidRPr="008E1C62">
        <w:rPr>
          <w:rFonts w:ascii="Arial" w:hAnsi="Arial" w:cs="Arial"/>
          <w:color w:val="000000" w:themeColor="text1"/>
          <w:sz w:val="20"/>
          <w:szCs w:val="20"/>
          <w:lang w:val="fr-FR"/>
        </w:rPr>
        <w:t xml:space="preserve"> lors de la mène suivante, c</w:t>
      </w:r>
      <w:r w:rsidR="00F80F5D" w:rsidRPr="008E1C62">
        <w:rPr>
          <w:rFonts w:ascii="Arial" w:hAnsi="Arial" w:cs="Arial"/>
          <w:color w:val="000000" w:themeColor="text1"/>
          <w:sz w:val="20"/>
          <w:szCs w:val="20"/>
          <w:lang w:val="fr-FR"/>
        </w:rPr>
        <w:t>haque remplacement envisagé doit être signalé par le capitaine de l’équipe au capitaine de l’équipe adverse et à l’arbitre</w:t>
      </w:r>
      <w:r w:rsidRPr="008E1C62">
        <w:rPr>
          <w:rFonts w:ascii="Arial" w:hAnsi="Arial" w:cs="Arial"/>
          <w:color w:val="000000" w:themeColor="text1"/>
          <w:sz w:val="20"/>
          <w:szCs w:val="20"/>
          <w:lang w:val="fr-FR"/>
        </w:rPr>
        <w:t xml:space="preserve"> avant l’arrêt de la dernière boule jouée de la mène en cours.</w:t>
      </w:r>
    </w:p>
    <w:p w14:paraId="7778948D" w14:textId="79F669D2" w:rsidR="00DF7DEB" w:rsidRDefault="00F80F5D">
      <w:pPr>
        <w:pStyle w:val="Paragraphedeliste"/>
        <w:spacing w:before="120" w:after="0"/>
        <w:ind w:left="45" w:firstLine="15"/>
        <w:jc w:val="both"/>
        <w:rPr>
          <w:rFonts w:ascii="Arial" w:hAnsi="Arial" w:cs="Arial"/>
          <w:color w:val="000000" w:themeColor="text1"/>
          <w:sz w:val="20"/>
          <w:szCs w:val="20"/>
          <w:lang w:val="fr-FR"/>
        </w:rPr>
      </w:pPr>
      <w:r w:rsidRPr="005B5CC7">
        <w:rPr>
          <w:rFonts w:ascii="Arial" w:eastAsia="Cambria" w:hAnsi="Arial" w:cs="Arial"/>
          <w:color w:val="000000" w:themeColor="text1"/>
          <w:sz w:val="20"/>
          <w:szCs w:val="20"/>
          <w:lang w:val="fr-FR"/>
        </w:rPr>
        <w:t>Il</w:t>
      </w:r>
      <w:r w:rsidRPr="005B5CC7">
        <w:rPr>
          <w:rFonts w:ascii="Arial" w:hAnsi="Arial" w:cs="Arial"/>
          <w:color w:val="000000" w:themeColor="text1"/>
          <w:sz w:val="20"/>
          <w:szCs w:val="20"/>
          <w:lang w:val="fr-FR"/>
        </w:rPr>
        <w:t xml:space="preserve"> sera permis de ne pas effectuer un remplacement demandé dans une équipe, mais le bénéfice du remplacement est perdu seulement pour la partie en cours (dans la doublette ou la triplette où il était demandé)</w:t>
      </w:r>
      <w:r w:rsidR="00665C9B">
        <w:rPr>
          <w:rFonts w:ascii="Arial" w:hAnsi="Arial" w:cs="Arial"/>
          <w:color w:val="000000" w:themeColor="text1"/>
          <w:sz w:val="20"/>
          <w:szCs w:val="20"/>
          <w:lang w:val="fr-FR"/>
        </w:rPr>
        <w:t>.</w:t>
      </w:r>
    </w:p>
    <w:p w14:paraId="6CA46653" w14:textId="77777777" w:rsidR="00665C9B" w:rsidRPr="005B5CC7" w:rsidRDefault="00665C9B">
      <w:pPr>
        <w:pStyle w:val="Paragraphedeliste"/>
        <w:spacing w:before="120" w:after="0"/>
        <w:ind w:left="45" w:firstLine="15"/>
        <w:jc w:val="both"/>
        <w:rPr>
          <w:rFonts w:ascii="Arial" w:hAnsi="Arial" w:cs="Arial"/>
          <w:color w:val="000000" w:themeColor="text1"/>
          <w:sz w:val="20"/>
          <w:szCs w:val="20"/>
          <w:lang w:val="fr-FR"/>
        </w:rPr>
      </w:pPr>
    </w:p>
    <w:p w14:paraId="67E7CF8B" w14:textId="77777777" w:rsidR="00DF7DEB" w:rsidRPr="005B5CC7" w:rsidRDefault="00F80F5D" w:rsidP="00665C9B">
      <w:pPr>
        <w:pStyle w:val="Paragraphedeliste"/>
        <w:spacing w:after="6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 xml:space="preserve">11.4 – </w:t>
      </w:r>
      <w:r w:rsidRPr="005B5CC7">
        <w:rPr>
          <w:rFonts w:ascii="Arial" w:hAnsi="Arial" w:cs="Arial"/>
          <w:color w:val="000000" w:themeColor="text1"/>
          <w:sz w:val="20"/>
          <w:u w:val="single"/>
          <w:lang w:val="fr-FR"/>
        </w:rPr>
        <w:t>intempéries :</w:t>
      </w:r>
    </w:p>
    <w:p w14:paraId="4311FE1C" w14:textId="77777777" w:rsidR="00DF7DEB" w:rsidRPr="005B5CC7" w:rsidRDefault="00F80F5D" w:rsidP="00665C9B">
      <w:pPr>
        <w:pStyle w:val="Paragraphedeliste"/>
        <w:spacing w:after="6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En cas d’intempéries ne permettant pas de terminer le match au-delà du délai réglementaire d’une heure, deux possibilités :</w:t>
      </w:r>
    </w:p>
    <w:p w14:paraId="244E4041" w14:textId="77777777" w:rsidR="00DF7DEB" w:rsidRPr="005B5CC7" w:rsidRDefault="00F80F5D" w:rsidP="00665C9B">
      <w:pPr>
        <w:pStyle w:val="Paragraphedeliste"/>
        <w:spacing w:after="6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1 – L’interruption a lieu avant que la phase des doublettes soit terminée : la rencontre est reportée et doit être rejouée.</w:t>
      </w:r>
    </w:p>
    <w:p w14:paraId="6903CD69" w14:textId="77777777" w:rsidR="00DF7DEB" w:rsidRPr="005B5CC7" w:rsidRDefault="00F80F5D" w:rsidP="00665C9B">
      <w:pPr>
        <w:pStyle w:val="Paragraphedeliste"/>
        <w:spacing w:after="0"/>
        <w:ind w:left="45" w:firstLine="15"/>
        <w:jc w:val="both"/>
        <w:rPr>
          <w:rFonts w:ascii="Arial" w:hAnsi="Arial" w:cs="Arial"/>
          <w:color w:val="000000" w:themeColor="text1"/>
          <w:sz w:val="20"/>
          <w:lang w:val="fr-FR"/>
        </w:rPr>
      </w:pPr>
      <w:r w:rsidRPr="005B5CC7">
        <w:rPr>
          <w:rFonts w:ascii="Arial" w:hAnsi="Arial" w:cs="Arial"/>
          <w:color w:val="000000" w:themeColor="text1"/>
          <w:sz w:val="20"/>
          <w:lang w:val="fr-FR"/>
        </w:rPr>
        <w:t>2 - L’interruption a lieu pendant la phase des triplettes, le score final de la rencontre sera celui acquis après la phase des doublettes. En cas de rencontre éliminatoire et de score de parité après les doublettes, la victoire reviendra au club ayant remporté le plus de parties sur les 9 disputées.</w:t>
      </w:r>
    </w:p>
    <w:p w14:paraId="51EC2024" w14:textId="77777777" w:rsidR="00DF7DEB" w:rsidRDefault="00DF7DEB" w:rsidP="00665C9B">
      <w:pPr>
        <w:spacing w:after="0"/>
        <w:jc w:val="both"/>
        <w:rPr>
          <w:rFonts w:ascii="Arial" w:hAnsi="Arial" w:cs="Arial"/>
          <w:color w:val="000000" w:themeColor="text1"/>
          <w:sz w:val="20"/>
        </w:rPr>
      </w:pPr>
    </w:p>
    <w:p w14:paraId="5B4BAFB6" w14:textId="77777777" w:rsidR="00665C9B" w:rsidRPr="00665C9B" w:rsidRDefault="00665C9B" w:rsidP="00665C9B">
      <w:pPr>
        <w:spacing w:after="0"/>
        <w:jc w:val="both"/>
        <w:rPr>
          <w:rFonts w:ascii="Arial" w:hAnsi="Arial" w:cs="Arial"/>
          <w:color w:val="000000" w:themeColor="text1"/>
          <w:sz w:val="20"/>
        </w:rPr>
      </w:pPr>
    </w:p>
    <w:p w14:paraId="6A99ED9A"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12 : Critères de classement général des équipes</w:t>
      </w:r>
    </w:p>
    <w:p w14:paraId="2E3D15B2" w14:textId="77777777" w:rsidR="00DF7DEB" w:rsidRPr="00665C9B" w:rsidRDefault="00DF7DEB" w:rsidP="00665C9B">
      <w:pPr>
        <w:pStyle w:val="Standard"/>
        <w:jc w:val="both"/>
        <w:rPr>
          <w:color w:val="000000" w:themeColor="text1"/>
          <w:sz w:val="16"/>
          <w:szCs w:val="16"/>
        </w:rPr>
      </w:pPr>
    </w:p>
    <w:p w14:paraId="787624F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12-1 - </w:t>
      </w:r>
      <w:r w:rsidRPr="005B5CC7">
        <w:rPr>
          <w:rFonts w:ascii="Arial" w:hAnsi="Arial" w:cs="Arial"/>
          <w:color w:val="000000" w:themeColor="text1"/>
          <w:sz w:val="20"/>
          <w:szCs w:val="20"/>
          <w:u w:val="single"/>
        </w:rPr>
        <w:t>Phase championnat :</w:t>
      </w:r>
    </w:p>
    <w:p w14:paraId="7EA8BDDF"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1 - Total des points marqués</w:t>
      </w:r>
    </w:p>
    <w:p w14:paraId="69F2DB9E"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2 - En cas d’égalité de points au classement :</w:t>
      </w:r>
    </w:p>
    <w:p w14:paraId="4546025F" w14:textId="020CCBB7" w:rsidR="002A5A90" w:rsidRDefault="00F80F5D" w:rsidP="00665C9B">
      <w:pPr>
        <w:pStyle w:val="Standard"/>
        <w:numPr>
          <w:ilvl w:val="0"/>
          <w:numId w:val="4"/>
        </w:numPr>
        <w:spacing w:after="60"/>
        <w:rPr>
          <w:rFonts w:ascii="Arial" w:hAnsi="Arial"/>
          <w:color w:val="000000" w:themeColor="text1"/>
          <w:sz w:val="20"/>
          <w:szCs w:val="20"/>
        </w:rPr>
      </w:pPr>
      <w:proofErr w:type="gramStart"/>
      <w:r w:rsidRPr="005B5CC7">
        <w:rPr>
          <w:rFonts w:ascii="Arial" w:hAnsi="Arial"/>
          <w:color w:val="000000" w:themeColor="text1"/>
          <w:sz w:val="20"/>
          <w:szCs w:val="20"/>
        </w:rPr>
        <w:t>entre</w:t>
      </w:r>
      <w:proofErr w:type="gramEnd"/>
      <w:r w:rsidRPr="005B5CC7">
        <w:rPr>
          <w:rFonts w:ascii="Arial" w:hAnsi="Arial"/>
          <w:color w:val="000000" w:themeColor="text1"/>
          <w:sz w:val="20"/>
          <w:szCs w:val="20"/>
        </w:rPr>
        <w:t xml:space="preserve"> 2 équipes : résultat de l'opposition entre elles. En cas de nul, application du critère 3 et si nécessaire 4 et 5</w:t>
      </w:r>
      <w:r w:rsidR="002A5A90">
        <w:rPr>
          <w:rFonts w:ascii="Arial" w:hAnsi="Arial"/>
          <w:color w:val="000000" w:themeColor="text1"/>
          <w:sz w:val="20"/>
          <w:szCs w:val="20"/>
        </w:rPr>
        <w:br w:type="page"/>
      </w:r>
    </w:p>
    <w:p w14:paraId="3FEFE6D3" w14:textId="77777777" w:rsidR="00DF7DEB" w:rsidRPr="005B5CC7" w:rsidRDefault="00DF7DEB" w:rsidP="00665C9B">
      <w:pPr>
        <w:pStyle w:val="Standard"/>
        <w:numPr>
          <w:ilvl w:val="0"/>
          <w:numId w:val="4"/>
        </w:numPr>
        <w:spacing w:after="60"/>
        <w:rPr>
          <w:color w:val="000000" w:themeColor="text1"/>
        </w:rPr>
      </w:pPr>
    </w:p>
    <w:p w14:paraId="29D5E302" w14:textId="6DAA6B45" w:rsidR="00DF7DEB" w:rsidRPr="005B5CC7" w:rsidRDefault="00F80F5D" w:rsidP="00665C9B">
      <w:pPr>
        <w:pStyle w:val="Standard"/>
        <w:numPr>
          <w:ilvl w:val="0"/>
          <w:numId w:val="2"/>
        </w:numPr>
        <w:spacing w:after="60"/>
        <w:rPr>
          <w:color w:val="000000" w:themeColor="text1"/>
        </w:rPr>
      </w:pPr>
      <w:proofErr w:type="gramStart"/>
      <w:r w:rsidRPr="005B5CC7">
        <w:rPr>
          <w:rFonts w:ascii="Arial" w:hAnsi="Arial"/>
          <w:color w:val="000000" w:themeColor="text1"/>
          <w:sz w:val="20"/>
          <w:szCs w:val="20"/>
        </w:rPr>
        <w:t>entre</w:t>
      </w:r>
      <w:proofErr w:type="gramEnd"/>
      <w:r w:rsidRPr="005B5CC7">
        <w:rPr>
          <w:rFonts w:ascii="Arial" w:hAnsi="Arial"/>
          <w:color w:val="000000" w:themeColor="text1"/>
          <w:sz w:val="20"/>
          <w:szCs w:val="20"/>
        </w:rPr>
        <w:t xml:space="preserve"> 3 ou plusieurs équipes : application du critère 1 puis si nécessaire de 3 à 5 à </w:t>
      </w:r>
      <w:r w:rsidRPr="005B5CC7">
        <w:rPr>
          <w:rFonts w:ascii="Arial" w:hAnsi="Arial"/>
          <w:b/>
          <w:bCs/>
          <w:color w:val="000000" w:themeColor="text1"/>
          <w:sz w:val="20"/>
          <w:szCs w:val="20"/>
        </w:rPr>
        <w:t xml:space="preserve">partir des </w:t>
      </w:r>
      <w:r w:rsidR="002A5A90">
        <w:rPr>
          <w:rFonts w:ascii="Arial" w:hAnsi="Arial"/>
          <w:b/>
          <w:bCs/>
          <w:color w:val="000000" w:themeColor="text1"/>
          <w:sz w:val="20"/>
          <w:szCs w:val="20"/>
        </w:rPr>
        <w:t xml:space="preserve">seuls </w:t>
      </w:r>
      <w:r w:rsidRPr="005B5CC7">
        <w:rPr>
          <w:rFonts w:ascii="Arial" w:hAnsi="Arial"/>
          <w:b/>
          <w:bCs/>
          <w:color w:val="000000" w:themeColor="text1"/>
          <w:sz w:val="20"/>
          <w:szCs w:val="20"/>
        </w:rPr>
        <w:t>résultats</w:t>
      </w:r>
      <w:r w:rsidR="002A5A90">
        <w:rPr>
          <w:rFonts w:ascii="Arial" w:hAnsi="Arial"/>
          <w:b/>
          <w:bCs/>
          <w:color w:val="000000" w:themeColor="text1"/>
          <w:sz w:val="20"/>
          <w:szCs w:val="20"/>
        </w:rPr>
        <w:t xml:space="preserve"> des</w:t>
      </w:r>
      <w:r w:rsidRPr="005B5CC7">
        <w:rPr>
          <w:rFonts w:ascii="Arial" w:hAnsi="Arial"/>
          <w:b/>
          <w:bCs/>
          <w:color w:val="000000" w:themeColor="text1"/>
          <w:sz w:val="20"/>
          <w:szCs w:val="20"/>
        </w:rPr>
        <w:t xml:space="preserve"> oppositions des équipes concernées</w:t>
      </w:r>
      <w:r w:rsidRPr="005B5CC7">
        <w:rPr>
          <w:rFonts w:ascii="Arial" w:hAnsi="Arial"/>
          <w:color w:val="000000" w:themeColor="text1"/>
          <w:sz w:val="20"/>
          <w:szCs w:val="20"/>
        </w:rPr>
        <w:t>. Si le départage permet de classer une ou des équipes avec le critère 1, les autres équipes encore à égalité sont classées en application des critères 2 à 5.</w:t>
      </w:r>
    </w:p>
    <w:p w14:paraId="012A9451"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 xml:space="preserve">3 - Point </w:t>
      </w:r>
      <w:proofErr w:type="spellStart"/>
      <w:r w:rsidRPr="005B5CC7">
        <w:rPr>
          <w:rFonts w:ascii="Arial" w:hAnsi="Arial"/>
          <w:color w:val="000000" w:themeColor="text1"/>
          <w:sz w:val="20"/>
          <w:szCs w:val="20"/>
        </w:rPr>
        <w:t>average</w:t>
      </w:r>
      <w:proofErr w:type="spellEnd"/>
      <w:r w:rsidRPr="005B5CC7">
        <w:rPr>
          <w:rFonts w:ascii="Arial" w:hAnsi="Arial"/>
          <w:color w:val="000000" w:themeColor="text1"/>
          <w:sz w:val="20"/>
          <w:szCs w:val="20"/>
        </w:rPr>
        <w:t xml:space="preserve"> général (différence des points Pour et Contre)</w:t>
      </w:r>
    </w:p>
    <w:p w14:paraId="6969190E"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4 - Total des points « pour » le plus élevé</w:t>
      </w:r>
    </w:p>
    <w:p w14:paraId="2AA633B6" w14:textId="77777777" w:rsidR="00DF7DEB" w:rsidRDefault="00F80F5D" w:rsidP="00665C9B">
      <w:pPr>
        <w:pStyle w:val="Standard"/>
        <w:spacing w:after="60"/>
        <w:rPr>
          <w:rFonts w:ascii="Arial" w:hAnsi="Arial"/>
          <w:color w:val="000000" w:themeColor="text1"/>
          <w:sz w:val="20"/>
          <w:szCs w:val="20"/>
        </w:rPr>
      </w:pPr>
      <w:r w:rsidRPr="005B5CC7">
        <w:rPr>
          <w:rFonts w:ascii="Arial" w:hAnsi="Arial"/>
          <w:color w:val="000000" w:themeColor="text1"/>
          <w:sz w:val="20"/>
          <w:szCs w:val="20"/>
        </w:rPr>
        <w:t>5 – Dans l’opposition entre elles, le nombre total de parties gagnées dans chaque phase de jeu puisque ce nombre est impair (6 TT + 3 D + 2 T = 11)</w:t>
      </w:r>
    </w:p>
    <w:p w14:paraId="10064FC3" w14:textId="77777777" w:rsidR="00DF7DEB" w:rsidRPr="005B5CC7" w:rsidRDefault="00DF7DEB">
      <w:pPr>
        <w:pStyle w:val="Standard"/>
        <w:rPr>
          <w:color w:val="000000" w:themeColor="text1"/>
        </w:rPr>
      </w:pPr>
    </w:p>
    <w:p w14:paraId="25930F95"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12.2 –</w:t>
      </w:r>
      <w:r w:rsidRPr="005B5CC7">
        <w:rPr>
          <w:rFonts w:ascii="Arial" w:hAnsi="Arial" w:cs="Arial"/>
          <w:color w:val="000000" w:themeColor="text1"/>
          <w:sz w:val="20"/>
          <w:szCs w:val="20"/>
          <w:u w:val="single"/>
        </w:rPr>
        <w:t xml:space="preserve"> Cas exceptionnels de phases de barrages et groupes de qualifications en Finale du CNC</w:t>
      </w:r>
    </w:p>
    <w:p w14:paraId="15C98459" w14:textId="77777777" w:rsidR="00DF7DEB" w:rsidRPr="00665C9B" w:rsidRDefault="00F80F5D" w:rsidP="00665C9B">
      <w:pPr>
        <w:pStyle w:val="Standard"/>
        <w:spacing w:before="120" w:after="60"/>
        <w:jc w:val="both"/>
        <w:rPr>
          <w:color w:val="000000" w:themeColor="text1"/>
          <w:u w:val="single"/>
        </w:rPr>
      </w:pPr>
      <w:r w:rsidRPr="00665C9B">
        <w:rPr>
          <w:rFonts w:ascii="Arial" w:hAnsi="Arial" w:cs="Arial"/>
          <w:color w:val="000000" w:themeColor="text1"/>
          <w:sz w:val="20"/>
          <w:szCs w:val="20"/>
          <w:u w:val="single"/>
        </w:rPr>
        <w:t>Cet article est applicable :</w:t>
      </w:r>
    </w:p>
    <w:p w14:paraId="6EE70D2A" w14:textId="77777777" w:rsidR="00DF7DEB" w:rsidRPr="005B5CC7" w:rsidRDefault="00F80F5D" w:rsidP="00665C9B">
      <w:pPr>
        <w:pStyle w:val="Standard"/>
        <w:numPr>
          <w:ilvl w:val="0"/>
          <w:numId w:val="5"/>
        </w:numPr>
        <w:spacing w:before="120" w:after="60"/>
        <w:jc w:val="both"/>
        <w:rPr>
          <w:color w:val="000000" w:themeColor="text1"/>
        </w:rPr>
      </w:pPr>
      <w:r w:rsidRPr="005B5CC7">
        <w:rPr>
          <w:rFonts w:ascii="Arial" w:hAnsi="Arial" w:cs="Arial"/>
          <w:color w:val="000000" w:themeColor="text1"/>
          <w:sz w:val="20"/>
          <w:szCs w:val="20"/>
        </w:rPr>
        <w:t>En cas de match nul lors de phases finales ou de barrages organisés par les comités départementaux ou régionaux ;</w:t>
      </w:r>
    </w:p>
    <w:p w14:paraId="30F1055C" w14:textId="77777777" w:rsidR="00DF7DEB" w:rsidRPr="005B5CC7" w:rsidRDefault="00F80F5D" w:rsidP="00665C9B">
      <w:pPr>
        <w:pStyle w:val="Standard"/>
        <w:numPr>
          <w:ilvl w:val="0"/>
          <w:numId w:val="5"/>
        </w:numPr>
        <w:spacing w:before="120" w:after="60"/>
        <w:jc w:val="both"/>
        <w:rPr>
          <w:color w:val="000000" w:themeColor="text1"/>
        </w:rPr>
      </w:pPr>
      <w:r w:rsidRPr="005B5CC7">
        <w:rPr>
          <w:rFonts w:ascii="Arial" w:hAnsi="Arial" w:cs="Arial"/>
          <w:color w:val="000000" w:themeColor="text1"/>
          <w:sz w:val="20"/>
          <w:szCs w:val="20"/>
        </w:rPr>
        <w:t>En cas d'égalité de points lors des Finales CNC où les groupes ne seront plus considérés comme une phase championnat mais comme un « groupe de qualification » ;</w:t>
      </w:r>
    </w:p>
    <w:p w14:paraId="29677310" w14:textId="77777777" w:rsidR="00DF7DEB" w:rsidRPr="005B5CC7" w:rsidRDefault="00F80F5D" w:rsidP="00665C9B">
      <w:pPr>
        <w:pStyle w:val="Standard"/>
        <w:spacing w:before="120" w:after="60"/>
        <w:jc w:val="both"/>
        <w:rPr>
          <w:color w:val="000000" w:themeColor="text1"/>
        </w:rPr>
      </w:pPr>
      <w:r w:rsidRPr="005B5CC7">
        <w:rPr>
          <w:rFonts w:ascii="Arial" w:hAnsi="Arial" w:cs="Arial"/>
          <w:color w:val="000000" w:themeColor="text1"/>
          <w:sz w:val="20"/>
          <w:szCs w:val="20"/>
        </w:rPr>
        <w:t>Dans ces 2 cas sera appliqué, un tir de départage (voir ci-après) et en cas de nouvelle égalité la « mort subite ».</w:t>
      </w:r>
    </w:p>
    <w:p w14:paraId="00B60216" w14:textId="77777777" w:rsidR="00DF7DEB" w:rsidRPr="005B5CC7" w:rsidRDefault="00F80F5D" w:rsidP="00665C9B">
      <w:pPr>
        <w:pStyle w:val="Standard"/>
        <w:spacing w:before="120" w:after="60"/>
        <w:jc w:val="both"/>
        <w:rPr>
          <w:color w:val="000000" w:themeColor="text1"/>
        </w:rPr>
      </w:pPr>
      <w:r w:rsidRPr="005B5CC7">
        <w:rPr>
          <w:rFonts w:ascii="Arial" w:hAnsi="Arial" w:cs="Arial"/>
          <w:color w:val="000000" w:themeColor="text1"/>
          <w:sz w:val="20"/>
          <w:szCs w:val="20"/>
          <w:u w:val="single"/>
        </w:rPr>
        <w:t>Déroulement de l’épreuve de tir de départage</w:t>
      </w:r>
    </w:p>
    <w:p w14:paraId="617AAE3A"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Cercle de tir de 1 m de diamètre (cercle de placement de la boule cible)</w:t>
      </w:r>
    </w:p>
    <w:p w14:paraId="3A7AD5AB" w14:textId="77777777" w:rsidR="00DF7DEB" w:rsidRPr="005B5CC7" w:rsidRDefault="00F80F5D" w:rsidP="00665C9B">
      <w:pPr>
        <w:pStyle w:val="Standard"/>
        <w:spacing w:after="60"/>
        <w:rPr>
          <w:color w:val="000000" w:themeColor="text1"/>
        </w:rPr>
      </w:pPr>
      <w:r w:rsidRPr="005B5CC7">
        <w:rPr>
          <w:rFonts w:ascii="Arial" w:hAnsi="Arial"/>
          <w:color w:val="000000" w:themeColor="text1"/>
          <w:sz w:val="20"/>
          <w:szCs w:val="20"/>
        </w:rPr>
        <w:t>Cercle de lancer de 0,5 m de diamètre (cercle de lancer / position du tireur)</w:t>
      </w:r>
    </w:p>
    <w:p w14:paraId="1563C3F6" w14:textId="50F74375" w:rsidR="00DF7DEB" w:rsidRPr="00EF4137" w:rsidRDefault="00F80F5D" w:rsidP="00665C9B">
      <w:pPr>
        <w:pStyle w:val="Standard"/>
        <w:spacing w:after="60" w:line="240" w:lineRule="auto"/>
        <w:jc w:val="both"/>
        <w:rPr>
          <w:color w:val="FF0000"/>
        </w:rPr>
      </w:pPr>
      <w:bookmarkStart w:id="4" w:name="_Hlk157459754"/>
      <w:r w:rsidRPr="00EF4137">
        <w:rPr>
          <w:rFonts w:ascii="Arial" w:hAnsi="Arial"/>
          <w:color w:val="FF0000"/>
          <w:sz w:val="20"/>
          <w:szCs w:val="20"/>
          <w:lang w:eastAsia="en-US"/>
        </w:rPr>
        <w:t xml:space="preserve">Une liste de 6 joueurs </w:t>
      </w:r>
      <w:r w:rsidR="00EF4137" w:rsidRPr="00EF4137">
        <w:rPr>
          <w:rFonts w:ascii="Arial" w:hAnsi="Arial"/>
          <w:color w:val="FF0000"/>
          <w:sz w:val="20"/>
          <w:szCs w:val="20"/>
          <w:lang w:eastAsia="en-US"/>
        </w:rPr>
        <w:t xml:space="preserve">ayant terminé la phase en triplettes de </w:t>
      </w:r>
      <w:r w:rsidRPr="00EF4137">
        <w:rPr>
          <w:rFonts w:ascii="Arial" w:hAnsi="Arial"/>
          <w:color w:val="FF0000"/>
          <w:sz w:val="20"/>
          <w:szCs w:val="20"/>
          <w:lang w:eastAsia="en-US"/>
        </w:rPr>
        <w:t>la dernière feuille de match jouée est préétablie par les 2 capitaines avant le tir.</w:t>
      </w:r>
    </w:p>
    <w:bookmarkEnd w:id="4"/>
    <w:p w14:paraId="46FC1997" w14:textId="2CE6A4C9" w:rsidR="00DF7DEB" w:rsidRPr="005B5CC7" w:rsidRDefault="00F80F5D" w:rsidP="00665C9B">
      <w:pPr>
        <w:pStyle w:val="Standard"/>
        <w:spacing w:after="60" w:line="240" w:lineRule="auto"/>
        <w:jc w:val="both"/>
        <w:rPr>
          <w:color w:val="000000" w:themeColor="text1"/>
        </w:rPr>
      </w:pPr>
      <w:r w:rsidRPr="005B5CC7">
        <w:rPr>
          <w:rFonts w:ascii="Arial" w:hAnsi="Arial"/>
          <w:color w:val="000000" w:themeColor="text1"/>
          <w:sz w:val="20"/>
          <w:szCs w:val="20"/>
          <w:lang w:eastAsia="en-US" w:bidi="ar-SA"/>
        </w:rPr>
        <w:t>Le tir de la boule cible s’effectue uniquement à la distance de 8,50 m (du bord du cercle de lancer au centre du cercle de placement de la boule cible) sur 2 tours, c’est-à-dire que chacun des 6 tireurs aura 2 boules à tirer.</w:t>
      </w:r>
    </w:p>
    <w:p w14:paraId="3AD0C541"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A chacun des 2 tours le tir s’effectue sur une seule boule placée au centre du cercle de tir en opposant 1 à 1, en alterné, les joueurs dans l’ordre de la liste.</w:t>
      </w:r>
    </w:p>
    <w:p w14:paraId="1466DADB"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Les joueurs des 2 équipes sont placés sur le côté 2 mètres à l’arrière du tireur. Les boules de tir ne sont ramassées qu’à l'issue du 1</w:t>
      </w:r>
      <w:r w:rsidRPr="005B5CC7">
        <w:rPr>
          <w:rFonts w:ascii="Arial" w:hAnsi="Arial" w:cs="Arial"/>
          <w:color w:val="000000" w:themeColor="text1"/>
          <w:sz w:val="20"/>
          <w:szCs w:val="20"/>
          <w:vertAlign w:val="superscript"/>
        </w:rPr>
        <w:t>er</w:t>
      </w:r>
      <w:r w:rsidRPr="005B5CC7">
        <w:rPr>
          <w:rFonts w:ascii="Arial" w:hAnsi="Arial" w:cs="Arial"/>
          <w:color w:val="000000" w:themeColor="text1"/>
          <w:sz w:val="20"/>
          <w:szCs w:val="20"/>
        </w:rPr>
        <w:t xml:space="preserve"> tour et du passage des 12 joueurs.</w:t>
      </w:r>
    </w:p>
    <w:p w14:paraId="54BB34F1" w14:textId="77777777" w:rsidR="00DF7DEB" w:rsidRPr="005B5CC7"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La désignation de l’équipe qui débute le tir se fait par tirage au sort.</w:t>
      </w:r>
    </w:p>
    <w:p w14:paraId="4B847F41"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Les points sont comptabilisés par la table de marque par annonce de l’arbitre principal placé au cercle </w:t>
      </w:r>
      <w:r w:rsidRPr="005B5CC7">
        <w:rPr>
          <w:rFonts w:ascii="Arial" w:hAnsi="Arial"/>
          <w:color w:val="000000" w:themeColor="text1"/>
          <w:sz w:val="20"/>
          <w:szCs w:val="20"/>
        </w:rPr>
        <w:t>de placement de la boule cible et</w:t>
      </w:r>
      <w:r w:rsidRPr="005B5CC7">
        <w:rPr>
          <w:rFonts w:ascii="Arial" w:hAnsi="Arial" w:cs="Arial"/>
          <w:color w:val="000000" w:themeColor="text1"/>
          <w:sz w:val="20"/>
          <w:szCs w:val="20"/>
        </w:rPr>
        <w:t xml:space="preserve"> après validation du tir par le second arbitre placé au cercle de lancer (jugement des pieds)</w:t>
      </w:r>
    </w:p>
    <w:p w14:paraId="2C25B331" w14:textId="77777777" w:rsidR="00DF7DEB" w:rsidRPr="005B5CC7" w:rsidRDefault="00F80F5D" w:rsidP="00665C9B">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Validité du tir : Pour qu’un tir soit valable il faut que l’impact de la boule de tir se situe à l’intérieur du cercle où se trouve la boule cible. Il est nul même s’il ne fait que toucher partiellement la limite de ce cercle.</w:t>
      </w:r>
    </w:p>
    <w:p w14:paraId="3D582635" w14:textId="77777777" w:rsidR="00DF7DEB" w:rsidRPr="005B5CC7" w:rsidRDefault="00F80F5D" w:rsidP="00665C9B">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Au moment du tir, le joueur doit avoir les deux pieds au sol à l’intérieur du cercle de lancement. Il ne peut ni lever un pied ni sortir du cercle de lancement avant l’impact de la boule de tir.</w:t>
      </w:r>
    </w:p>
    <w:p w14:paraId="209C588A" w14:textId="77777777" w:rsidR="00DF7DEB" w:rsidRPr="00665C9B" w:rsidRDefault="00F80F5D" w:rsidP="00665C9B">
      <w:pPr>
        <w:pStyle w:val="Standard"/>
        <w:spacing w:after="60"/>
        <w:jc w:val="both"/>
        <w:rPr>
          <w:rFonts w:ascii="Arial" w:hAnsi="Arial"/>
          <w:color w:val="000000" w:themeColor="text1"/>
          <w:sz w:val="20"/>
          <w:szCs w:val="20"/>
          <w:u w:val="single"/>
        </w:rPr>
      </w:pPr>
      <w:r w:rsidRPr="00665C9B">
        <w:rPr>
          <w:rFonts w:ascii="Arial" w:hAnsi="Arial"/>
          <w:color w:val="000000" w:themeColor="text1"/>
          <w:sz w:val="20"/>
          <w:szCs w:val="20"/>
          <w:u w:val="single"/>
        </w:rPr>
        <w:t>Décompte des points :</w:t>
      </w:r>
    </w:p>
    <w:p w14:paraId="1C1873B0"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1 point pour la boule touchée restant dans le cercle </w:t>
      </w:r>
      <w:r w:rsidRPr="005B5CC7">
        <w:rPr>
          <w:rFonts w:ascii="Arial" w:hAnsi="Arial"/>
          <w:color w:val="000000" w:themeColor="text1"/>
          <w:sz w:val="20"/>
          <w:szCs w:val="20"/>
        </w:rPr>
        <w:t>de placement de la boule cible</w:t>
      </w:r>
    </w:p>
    <w:p w14:paraId="711AF3BD"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3 points pour la boule touchée et sortie du cercle </w:t>
      </w:r>
      <w:r w:rsidRPr="005B5CC7">
        <w:rPr>
          <w:rFonts w:ascii="Arial" w:hAnsi="Arial"/>
          <w:color w:val="000000" w:themeColor="text1"/>
          <w:sz w:val="20"/>
          <w:szCs w:val="20"/>
        </w:rPr>
        <w:t>de placement de la boule cible</w:t>
      </w:r>
    </w:p>
    <w:p w14:paraId="32057A78" w14:textId="0F85DB09" w:rsidR="00DF7DEB" w:rsidRPr="008E1C62" w:rsidRDefault="00F80F5D" w:rsidP="00665C9B">
      <w:pPr>
        <w:pStyle w:val="Standard"/>
        <w:spacing w:after="60"/>
        <w:jc w:val="both"/>
        <w:rPr>
          <w:color w:val="000000" w:themeColor="text1"/>
        </w:rPr>
      </w:pPr>
      <w:r w:rsidRPr="005B5CC7">
        <w:rPr>
          <w:rFonts w:ascii="Arial" w:hAnsi="Arial" w:cs="Arial"/>
          <w:color w:val="000000" w:themeColor="text1"/>
          <w:sz w:val="20"/>
          <w:szCs w:val="20"/>
        </w:rPr>
        <w:t xml:space="preserve">5 points pour le carreau restant dans le cercle </w:t>
      </w:r>
      <w:r w:rsidRPr="005B5CC7">
        <w:rPr>
          <w:rFonts w:ascii="Arial" w:hAnsi="Arial"/>
          <w:color w:val="000000" w:themeColor="text1"/>
          <w:sz w:val="20"/>
          <w:szCs w:val="20"/>
        </w:rPr>
        <w:t>de placement de la boule cible</w:t>
      </w:r>
      <w:r w:rsidR="00F24F1D" w:rsidRPr="008E1C62">
        <w:rPr>
          <w:rFonts w:ascii="Arial" w:hAnsi="Arial"/>
          <w:color w:val="000000" w:themeColor="text1"/>
          <w:sz w:val="20"/>
          <w:szCs w:val="20"/>
        </w:rPr>
        <w:t xml:space="preserve">, la boule touchée devant sortir du </w:t>
      </w:r>
      <w:r w:rsidR="00F24F1D" w:rsidRPr="008E1C62">
        <w:rPr>
          <w:rFonts w:ascii="Arial" w:hAnsi="Arial" w:cs="Arial"/>
          <w:color w:val="000000" w:themeColor="text1"/>
          <w:sz w:val="20"/>
          <w:szCs w:val="20"/>
        </w:rPr>
        <w:t xml:space="preserve">cercle </w:t>
      </w:r>
      <w:r w:rsidR="00F24F1D" w:rsidRPr="008E1C62">
        <w:rPr>
          <w:rFonts w:ascii="Arial" w:hAnsi="Arial"/>
          <w:color w:val="000000" w:themeColor="text1"/>
          <w:sz w:val="20"/>
          <w:szCs w:val="20"/>
        </w:rPr>
        <w:t>de placement de la boule cible</w:t>
      </w:r>
      <w:r w:rsidR="00296082" w:rsidRPr="008E1C62">
        <w:rPr>
          <w:rFonts w:ascii="Arial" w:hAnsi="Arial"/>
          <w:color w:val="000000" w:themeColor="text1"/>
          <w:sz w:val="20"/>
          <w:szCs w:val="20"/>
        </w:rPr>
        <w:t>.</w:t>
      </w:r>
    </w:p>
    <w:p w14:paraId="5E763434" w14:textId="134FF663" w:rsidR="00EF4137" w:rsidRDefault="00F80F5D" w:rsidP="00665C9B">
      <w:pPr>
        <w:suppressAutoHyphens/>
        <w:spacing w:after="60" w:line="100" w:lineRule="atLeast"/>
        <w:jc w:val="both"/>
        <w:rPr>
          <w:rFonts w:ascii="Arial" w:eastAsia="Calibri" w:hAnsi="Arial" w:cs="Arial"/>
          <w:color w:val="000000" w:themeColor="text1"/>
          <w:sz w:val="20"/>
          <w:szCs w:val="20"/>
          <w:lang w:eastAsia="zh-CN"/>
        </w:rPr>
      </w:pPr>
      <w:r w:rsidRPr="005B5CC7">
        <w:rPr>
          <w:rFonts w:ascii="Arial" w:eastAsia="Calibri" w:hAnsi="Arial" w:cs="Arial"/>
          <w:color w:val="000000" w:themeColor="text1"/>
          <w:sz w:val="20"/>
          <w:szCs w:val="20"/>
          <w:lang w:eastAsia="zh-CN"/>
        </w:rPr>
        <w:t>Sont autorisées à arbitrer les épreuves de tir toutes personnes (officiels/éducateurs) agréés préalablement par le Jury de la compétition.</w:t>
      </w:r>
      <w:r w:rsidR="00EF4137">
        <w:rPr>
          <w:rFonts w:ascii="Arial" w:eastAsia="Calibri" w:hAnsi="Arial" w:cs="Arial"/>
          <w:color w:val="000000" w:themeColor="text1"/>
          <w:sz w:val="20"/>
          <w:szCs w:val="20"/>
          <w:lang w:eastAsia="zh-CN"/>
        </w:rPr>
        <w:br w:type="page"/>
      </w:r>
    </w:p>
    <w:p w14:paraId="7DABDEBF" w14:textId="77777777" w:rsidR="00DF7DEB" w:rsidRPr="005B5CC7" w:rsidRDefault="00DF7DEB" w:rsidP="00665C9B">
      <w:pPr>
        <w:suppressAutoHyphens/>
        <w:spacing w:after="60" w:line="100" w:lineRule="atLeast"/>
        <w:jc w:val="both"/>
        <w:rPr>
          <w:rFonts w:ascii="Calibri" w:eastAsia="Calibri" w:hAnsi="Calibri" w:cs="Calibri"/>
          <w:color w:val="000000" w:themeColor="text1"/>
          <w:lang w:eastAsia="zh-CN"/>
        </w:rPr>
      </w:pPr>
    </w:p>
    <w:p w14:paraId="40AE5784" w14:textId="77777777" w:rsidR="00DF7DEB" w:rsidRPr="005B5CC7" w:rsidRDefault="00F80F5D" w:rsidP="00665C9B">
      <w:pPr>
        <w:pStyle w:val="Standard"/>
        <w:spacing w:after="60"/>
        <w:jc w:val="both"/>
        <w:rPr>
          <w:color w:val="000000" w:themeColor="text1"/>
        </w:rPr>
      </w:pPr>
      <w:r w:rsidRPr="005B5CC7">
        <w:rPr>
          <w:rFonts w:ascii="Arial" w:hAnsi="Arial" w:cs="Arial"/>
          <w:color w:val="000000" w:themeColor="text1"/>
          <w:sz w:val="20"/>
          <w:szCs w:val="20"/>
        </w:rPr>
        <w:t>L’équipe ayant totalisé le plus grand nombre de points à la fin des 2 tours remporte le match.</w:t>
      </w:r>
    </w:p>
    <w:p w14:paraId="7B6030CD" w14:textId="77777777" w:rsidR="00DF7DEB" w:rsidRDefault="00F80F5D" w:rsidP="00665C9B">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u w:val="single"/>
        </w:rPr>
        <w:t>En cas d’égalité après les 2 tours</w:t>
      </w:r>
      <w:r w:rsidRPr="005B5CC7">
        <w:rPr>
          <w:rFonts w:ascii="Arial" w:hAnsi="Arial" w:cs="Arial"/>
          <w:color w:val="000000" w:themeColor="text1"/>
          <w:sz w:val="20"/>
          <w:szCs w:val="20"/>
        </w:rPr>
        <w:t xml:space="preserve"> on procédera à l’épreuve de tir appelée </w:t>
      </w:r>
      <w:r w:rsidRPr="005B5CC7">
        <w:rPr>
          <w:rFonts w:ascii="Arial" w:hAnsi="Arial" w:cs="Arial"/>
          <w:color w:val="000000" w:themeColor="text1"/>
          <w:sz w:val="20"/>
          <w:szCs w:val="20"/>
          <w:u w:val="single"/>
        </w:rPr>
        <w:t>« mort subite »</w:t>
      </w:r>
      <w:r w:rsidRPr="005B5CC7">
        <w:rPr>
          <w:rFonts w:ascii="Arial" w:hAnsi="Arial" w:cs="Arial"/>
          <w:color w:val="000000" w:themeColor="text1"/>
          <w:sz w:val="20"/>
          <w:szCs w:val="20"/>
        </w:rPr>
        <w:t xml:space="preserve"> aux mêmes conditions que dans les 2 tours mais sans décompte de points, le match est perdu par l’équipe qui aura, la première, simplement manqué la boule cible. Ceci à la condition évidente que chaque équipe ait tiré le même nombre de boules.</w:t>
      </w:r>
    </w:p>
    <w:p w14:paraId="6E361E20" w14:textId="77777777" w:rsidR="00665C9B" w:rsidRPr="005B5CC7" w:rsidRDefault="00665C9B" w:rsidP="00665C9B">
      <w:pPr>
        <w:pStyle w:val="Standard"/>
        <w:spacing w:after="60"/>
        <w:jc w:val="both"/>
        <w:rPr>
          <w:color w:val="000000" w:themeColor="text1"/>
        </w:rPr>
      </w:pPr>
    </w:p>
    <w:p w14:paraId="608BC4A2" w14:textId="77777777" w:rsidR="00665C9B" w:rsidRPr="005B5CC7" w:rsidRDefault="00665C9B">
      <w:pPr>
        <w:pStyle w:val="Standard"/>
        <w:ind w:left="708"/>
        <w:jc w:val="both"/>
        <w:rPr>
          <w:color w:val="000000" w:themeColor="text1"/>
        </w:rPr>
      </w:pPr>
    </w:p>
    <w:p w14:paraId="27B8F8E8" w14:textId="77777777" w:rsidR="00DF7DEB" w:rsidRPr="005B5CC7" w:rsidRDefault="00F80F5D">
      <w:pPr>
        <w:pStyle w:val="Standard"/>
        <w:jc w:val="center"/>
        <w:rPr>
          <w:color w:val="000000" w:themeColor="text1"/>
        </w:rPr>
      </w:pPr>
      <w:r w:rsidRPr="005B5CC7">
        <w:rPr>
          <w:rFonts w:ascii="Arial" w:hAnsi="Arial" w:cs="Arial"/>
          <w:b/>
          <w:bCs/>
          <w:color w:val="000000" w:themeColor="text1"/>
          <w:sz w:val="32"/>
          <w:szCs w:val="32"/>
        </w:rPr>
        <w:t>4ème PARTIE : LA DISCIPLINE</w:t>
      </w:r>
    </w:p>
    <w:p w14:paraId="7E31A2DC" w14:textId="77777777" w:rsidR="00DF7DEB" w:rsidRPr="005B5CC7" w:rsidRDefault="00DF7DEB" w:rsidP="003D677A">
      <w:pPr>
        <w:pStyle w:val="Standard"/>
        <w:ind w:left="30"/>
        <w:rPr>
          <w:rFonts w:ascii="Arial" w:hAnsi="Arial" w:cs="Arial"/>
          <w:b/>
          <w:bCs/>
          <w:color w:val="000000" w:themeColor="text1"/>
          <w:sz w:val="20"/>
          <w:szCs w:val="20"/>
          <w:lang w:eastAsia="fr-FR"/>
        </w:rPr>
      </w:pPr>
    </w:p>
    <w:p w14:paraId="5141D62B" w14:textId="77777777" w:rsidR="00DF7DEB" w:rsidRDefault="00F80F5D" w:rsidP="003D677A">
      <w:pPr>
        <w:pStyle w:val="Standard"/>
        <w:ind w:left="30"/>
        <w:rPr>
          <w:rFonts w:ascii="Arial" w:hAnsi="Arial" w:cs="Arial"/>
          <w:b/>
          <w:bCs/>
          <w:smallCaps/>
          <w:color w:val="000000" w:themeColor="text1"/>
          <w:sz w:val="22"/>
          <w:szCs w:val="20"/>
          <w:lang w:eastAsia="fr-FR"/>
        </w:rPr>
      </w:pPr>
      <w:r w:rsidRPr="005B5CC7">
        <w:rPr>
          <w:rFonts w:ascii="Arial" w:hAnsi="Arial" w:cs="Arial"/>
          <w:b/>
          <w:bCs/>
          <w:smallCaps/>
          <w:color w:val="000000" w:themeColor="text1"/>
          <w:sz w:val="22"/>
          <w:szCs w:val="20"/>
          <w:lang w:eastAsia="fr-FR"/>
        </w:rPr>
        <w:t>Article 13 : Le jury</w:t>
      </w:r>
    </w:p>
    <w:p w14:paraId="64D28616" w14:textId="77777777" w:rsidR="003D677A" w:rsidRPr="003D677A" w:rsidRDefault="003D677A" w:rsidP="003D677A">
      <w:pPr>
        <w:pStyle w:val="Standard"/>
        <w:ind w:left="30"/>
        <w:rPr>
          <w:smallCaps/>
          <w:color w:val="000000" w:themeColor="text1"/>
          <w:sz w:val="16"/>
          <w:szCs w:val="16"/>
        </w:rPr>
      </w:pPr>
    </w:p>
    <w:p w14:paraId="65C22063" w14:textId="77777777" w:rsidR="00DF7DEB" w:rsidRPr="005B5CC7" w:rsidRDefault="00F80F5D" w:rsidP="003D677A">
      <w:pPr>
        <w:pStyle w:val="Standard"/>
        <w:spacing w:after="60"/>
        <w:ind w:left="360" w:hanging="360"/>
        <w:jc w:val="both"/>
        <w:rPr>
          <w:color w:val="000000" w:themeColor="text1"/>
        </w:rPr>
      </w:pPr>
      <w:r w:rsidRPr="005B5CC7">
        <w:rPr>
          <w:rFonts w:ascii="Arial" w:hAnsi="Arial" w:cs="Arial"/>
          <w:color w:val="000000" w:themeColor="text1"/>
          <w:sz w:val="20"/>
          <w:szCs w:val="20"/>
        </w:rPr>
        <w:t>Un jury doit impérativement être constitué et affiché avant le début de la compétition</w:t>
      </w:r>
    </w:p>
    <w:p w14:paraId="63615DF7" w14:textId="77777777" w:rsidR="00DF7DEB" w:rsidRPr="005B5CC7" w:rsidRDefault="00F80F5D" w:rsidP="003D677A">
      <w:pPr>
        <w:pStyle w:val="Standard"/>
        <w:spacing w:after="60"/>
        <w:ind w:left="360" w:hanging="360"/>
        <w:jc w:val="both"/>
        <w:rPr>
          <w:color w:val="000000" w:themeColor="text1"/>
        </w:rPr>
      </w:pPr>
      <w:r w:rsidRPr="005B5CC7">
        <w:rPr>
          <w:rFonts w:ascii="Arial" w:hAnsi="Arial" w:cs="Arial"/>
          <w:b/>
          <w:color w:val="000000" w:themeColor="text1"/>
          <w:sz w:val="20"/>
          <w:szCs w:val="20"/>
        </w:rPr>
        <w:t>Il est impératif de réunir le Jury en cas de litiges signalés</w:t>
      </w:r>
    </w:p>
    <w:p w14:paraId="2FD578F4" w14:textId="77777777" w:rsidR="00DF7DEB" w:rsidRPr="005B5CC7" w:rsidRDefault="00F80F5D" w:rsidP="003D677A">
      <w:pPr>
        <w:pStyle w:val="Standard"/>
        <w:spacing w:after="60"/>
        <w:ind w:left="360" w:hanging="360"/>
        <w:jc w:val="both"/>
        <w:rPr>
          <w:color w:val="000000" w:themeColor="text1"/>
        </w:rPr>
      </w:pPr>
      <w:r w:rsidRPr="005B5CC7">
        <w:rPr>
          <w:rFonts w:ascii="Arial" w:hAnsi="Arial" w:cs="Arial"/>
          <w:color w:val="000000" w:themeColor="text1"/>
          <w:sz w:val="20"/>
          <w:szCs w:val="20"/>
          <w:u w:val="single"/>
        </w:rPr>
        <w:t>Composition du Jury</w:t>
      </w:r>
      <w:r w:rsidRPr="005B5CC7">
        <w:rPr>
          <w:rFonts w:ascii="Arial" w:hAnsi="Arial" w:cs="Arial"/>
          <w:color w:val="000000" w:themeColor="text1"/>
          <w:sz w:val="20"/>
          <w:szCs w:val="20"/>
        </w:rPr>
        <w:t> :</w:t>
      </w:r>
    </w:p>
    <w:p w14:paraId="7F61589D" w14:textId="77777777" w:rsidR="00DF7DEB" w:rsidRPr="005B5CC7" w:rsidRDefault="00F80F5D" w:rsidP="003D677A">
      <w:pPr>
        <w:pStyle w:val="Standard"/>
        <w:spacing w:after="60"/>
        <w:ind w:left="30"/>
        <w:jc w:val="both"/>
        <w:rPr>
          <w:color w:val="000000" w:themeColor="text1"/>
        </w:rPr>
      </w:pPr>
      <w:r w:rsidRPr="005B5CC7">
        <w:rPr>
          <w:rFonts w:ascii="Arial" w:hAnsi="Arial" w:cs="Arial"/>
          <w:color w:val="000000" w:themeColor="text1"/>
          <w:sz w:val="20"/>
          <w:szCs w:val="20"/>
        </w:rPr>
        <w:t>Le Délégué Officiel (Président de Jury, à défaut l'Arbitre Principal).</w:t>
      </w:r>
    </w:p>
    <w:p w14:paraId="54918408" w14:textId="77777777" w:rsidR="00DF7DEB" w:rsidRPr="005B5CC7" w:rsidRDefault="00F80F5D" w:rsidP="003D677A">
      <w:pPr>
        <w:pStyle w:val="Standard"/>
        <w:spacing w:after="60"/>
        <w:ind w:left="30"/>
        <w:jc w:val="both"/>
        <w:rPr>
          <w:color w:val="000000" w:themeColor="text1"/>
        </w:rPr>
      </w:pPr>
      <w:r w:rsidRPr="005B5CC7">
        <w:rPr>
          <w:rFonts w:ascii="Arial" w:hAnsi="Arial" w:cs="Arial"/>
          <w:color w:val="000000" w:themeColor="text1"/>
          <w:sz w:val="20"/>
          <w:szCs w:val="20"/>
        </w:rPr>
        <w:t>L’Arbitre Principal de la compétition.</w:t>
      </w:r>
    </w:p>
    <w:p w14:paraId="5821D5A4" w14:textId="77777777" w:rsidR="00DF7DEB" w:rsidRPr="005B5CC7" w:rsidRDefault="00F80F5D" w:rsidP="003D677A">
      <w:pPr>
        <w:pStyle w:val="Standard"/>
        <w:ind w:left="30"/>
        <w:jc w:val="both"/>
        <w:rPr>
          <w:color w:val="000000" w:themeColor="text1"/>
        </w:rPr>
      </w:pPr>
      <w:r w:rsidRPr="005B5CC7">
        <w:rPr>
          <w:rFonts w:ascii="Arial" w:hAnsi="Arial" w:cs="Arial"/>
          <w:b/>
          <w:bCs/>
          <w:color w:val="000000" w:themeColor="text1"/>
          <w:sz w:val="20"/>
          <w:szCs w:val="20"/>
        </w:rPr>
        <w:t>Le capitaine de chaque équipe du groupe moins les concernés par l’affaire au moment de la réunion (ceux-ci ne peuvent être entendus que comme témoins)</w:t>
      </w:r>
    </w:p>
    <w:p w14:paraId="250DD6D0" w14:textId="77777777" w:rsidR="00DF7DEB" w:rsidRDefault="00DF7DEB" w:rsidP="003D677A">
      <w:pPr>
        <w:pStyle w:val="Standard"/>
        <w:ind w:hanging="15"/>
        <w:jc w:val="both"/>
        <w:rPr>
          <w:rFonts w:ascii="Arial" w:hAnsi="Arial" w:cs="Arial"/>
          <w:b/>
          <w:color w:val="000000" w:themeColor="text1"/>
          <w:sz w:val="20"/>
          <w:szCs w:val="20"/>
        </w:rPr>
      </w:pPr>
    </w:p>
    <w:p w14:paraId="0FB318FE" w14:textId="77777777" w:rsidR="003D677A" w:rsidRPr="005B5CC7" w:rsidRDefault="003D677A" w:rsidP="003D677A">
      <w:pPr>
        <w:pStyle w:val="Standard"/>
        <w:ind w:hanging="15"/>
        <w:jc w:val="both"/>
        <w:rPr>
          <w:rFonts w:ascii="Arial" w:hAnsi="Arial" w:cs="Arial"/>
          <w:b/>
          <w:color w:val="000000" w:themeColor="text1"/>
          <w:sz w:val="20"/>
          <w:szCs w:val="20"/>
        </w:rPr>
      </w:pPr>
    </w:p>
    <w:p w14:paraId="1EF6A210" w14:textId="77777777" w:rsidR="00DF7DEB" w:rsidRPr="005B5CC7" w:rsidRDefault="00F80F5D" w:rsidP="003D677A">
      <w:pPr>
        <w:pStyle w:val="Standard"/>
        <w:ind w:hanging="15"/>
        <w:jc w:val="both"/>
        <w:rPr>
          <w:smallCaps/>
          <w:color w:val="000000" w:themeColor="text1"/>
          <w:sz w:val="28"/>
        </w:rPr>
      </w:pPr>
      <w:r w:rsidRPr="005B5CC7">
        <w:rPr>
          <w:rFonts w:ascii="Arial" w:hAnsi="Arial" w:cs="Arial"/>
          <w:b/>
          <w:smallCaps/>
          <w:color w:val="000000" w:themeColor="text1"/>
          <w:sz w:val="22"/>
          <w:szCs w:val="20"/>
        </w:rPr>
        <w:t>Article 14 : Cas de retards de joueurs ou d’équipes</w:t>
      </w:r>
    </w:p>
    <w:p w14:paraId="76B3F1A3" w14:textId="77777777" w:rsidR="00DF7DEB" w:rsidRPr="003D677A" w:rsidRDefault="00DF7DEB" w:rsidP="003D677A">
      <w:pPr>
        <w:pStyle w:val="Standard"/>
        <w:jc w:val="both"/>
        <w:rPr>
          <w:color w:val="000000" w:themeColor="text1"/>
          <w:sz w:val="16"/>
          <w:szCs w:val="16"/>
        </w:rPr>
      </w:pPr>
    </w:p>
    <w:p w14:paraId="7049F266"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Retard d’un joueur</w:t>
      </w:r>
      <w:r w:rsidRPr="005B5CC7">
        <w:rPr>
          <w:rFonts w:ascii="Arial" w:hAnsi="Arial" w:cs="Arial"/>
          <w:color w:val="000000" w:themeColor="text1"/>
          <w:sz w:val="20"/>
          <w:szCs w:val="20"/>
        </w:rPr>
        <w:t> :</w:t>
      </w:r>
    </w:p>
    <w:p w14:paraId="7331E7A8" w14:textId="5A228AD8"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Si le joueur qui arrive en retard était inscrit sur la feuille de match et qu’il n’avait pas déposé sa licence, il peut le faire au moment de son arrivée dans le délai réglementaire </w:t>
      </w:r>
      <w:r w:rsidR="00BE2492" w:rsidRPr="00F24F1D">
        <w:rPr>
          <w:rFonts w:ascii="Arial" w:hAnsi="Arial" w:cs="Arial"/>
          <w:color w:val="000000" w:themeColor="text1"/>
          <w:sz w:val="20"/>
          <w:szCs w:val="20"/>
        </w:rPr>
        <w:t>de 30 minutes</w:t>
      </w:r>
      <w:r w:rsidR="0094013C">
        <w:rPr>
          <w:rFonts w:ascii="Arial" w:hAnsi="Arial" w:cs="Arial"/>
          <w:color w:val="000000" w:themeColor="text1"/>
          <w:sz w:val="20"/>
          <w:szCs w:val="20"/>
        </w:rPr>
        <w:t xml:space="preserve"> </w:t>
      </w:r>
      <w:bookmarkStart w:id="5" w:name="_Hlk157459893"/>
      <w:r w:rsidR="0094013C" w:rsidRPr="0094013C">
        <w:rPr>
          <w:rFonts w:ascii="Arial" w:hAnsi="Arial" w:cs="Arial"/>
          <w:color w:val="FF0000"/>
          <w:sz w:val="20"/>
          <w:szCs w:val="20"/>
        </w:rPr>
        <w:t>à partir du début d</w:t>
      </w:r>
      <w:r w:rsidR="00CC3C3F">
        <w:rPr>
          <w:rFonts w:ascii="Arial" w:hAnsi="Arial" w:cs="Arial"/>
          <w:color w:val="FF0000"/>
          <w:sz w:val="20"/>
          <w:szCs w:val="20"/>
        </w:rPr>
        <w:t>u match</w:t>
      </w:r>
      <w:r w:rsidR="0094013C">
        <w:rPr>
          <w:rFonts w:ascii="Arial" w:hAnsi="Arial" w:cs="Arial"/>
          <w:color w:val="000000" w:themeColor="text1"/>
          <w:sz w:val="20"/>
          <w:szCs w:val="20"/>
        </w:rPr>
        <w:t>.</w:t>
      </w:r>
    </w:p>
    <w:bookmarkEnd w:id="5"/>
    <w:p w14:paraId="5C9111DD"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S’il était inscrit pour jouer </w:t>
      </w:r>
      <w:proofErr w:type="gramStart"/>
      <w:r w:rsidRPr="005B5CC7">
        <w:rPr>
          <w:rFonts w:ascii="Arial" w:hAnsi="Arial" w:cs="Arial"/>
          <w:color w:val="000000" w:themeColor="text1"/>
          <w:sz w:val="20"/>
          <w:szCs w:val="20"/>
        </w:rPr>
        <w:t>le tête</w:t>
      </w:r>
      <w:proofErr w:type="gramEnd"/>
      <w:r w:rsidRPr="005B5CC7">
        <w:rPr>
          <w:rFonts w:ascii="Arial" w:hAnsi="Arial" w:cs="Arial"/>
          <w:color w:val="000000" w:themeColor="text1"/>
          <w:sz w:val="20"/>
          <w:szCs w:val="20"/>
        </w:rPr>
        <w:t xml:space="preserve"> à tête, il peut y participer avec des points pénalités en application du règlement du jeu par l’arbitre. </w:t>
      </w:r>
    </w:p>
    <w:p w14:paraId="4467329C" w14:textId="11365B91" w:rsidR="00DF7DEB" w:rsidRPr="00F24F1D"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Si le joueur était inscrit sur la feuille de match et sa licence déposée mais passé le délai </w:t>
      </w:r>
      <w:r w:rsidR="00BE2492" w:rsidRPr="00F24F1D">
        <w:rPr>
          <w:rFonts w:ascii="Arial" w:hAnsi="Arial" w:cs="Arial"/>
          <w:color w:val="000000" w:themeColor="text1"/>
          <w:sz w:val="20"/>
          <w:szCs w:val="20"/>
        </w:rPr>
        <w:t>de 30 minutes</w:t>
      </w:r>
      <w:r w:rsidRPr="00F24F1D">
        <w:rPr>
          <w:rFonts w:ascii="Arial" w:hAnsi="Arial" w:cs="Arial"/>
          <w:color w:val="000000" w:themeColor="text1"/>
          <w:sz w:val="20"/>
          <w:szCs w:val="20"/>
        </w:rPr>
        <w:t xml:space="preserve">, il ne peut plus jouer </w:t>
      </w:r>
      <w:proofErr w:type="gramStart"/>
      <w:r w:rsidRPr="00F24F1D">
        <w:rPr>
          <w:rFonts w:ascii="Arial" w:hAnsi="Arial" w:cs="Arial"/>
          <w:color w:val="000000" w:themeColor="text1"/>
          <w:sz w:val="20"/>
          <w:szCs w:val="20"/>
        </w:rPr>
        <w:t>le tête</w:t>
      </w:r>
      <w:proofErr w:type="gramEnd"/>
      <w:r w:rsidRPr="00F24F1D">
        <w:rPr>
          <w:rFonts w:ascii="Arial" w:hAnsi="Arial" w:cs="Arial"/>
          <w:color w:val="000000" w:themeColor="text1"/>
          <w:sz w:val="20"/>
          <w:szCs w:val="20"/>
        </w:rPr>
        <w:t xml:space="preserve"> à tête s’il devait y participer. En revanche, il peut participer à la phase des doublettes et des triplettes.</w:t>
      </w:r>
    </w:p>
    <w:p w14:paraId="460D7705" w14:textId="2B65BEA2" w:rsidR="00DF7DEB" w:rsidRPr="0094013C" w:rsidRDefault="00F80F5D" w:rsidP="003D677A">
      <w:pPr>
        <w:pStyle w:val="Standard"/>
        <w:jc w:val="both"/>
        <w:rPr>
          <w:color w:val="FF0000"/>
        </w:rPr>
      </w:pPr>
      <w:bookmarkStart w:id="6" w:name="_Hlk157459945"/>
      <w:r w:rsidRPr="0094013C">
        <w:rPr>
          <w:rFonts w:ascii="Arial" w:hAnsi="Arial" w:cs="Arial"/>
          <w:color w:val="FF0000"/>
          <w:sz w:val="20"/>
          <w:szCs w:val="20"/>
        </w:rPr>
        <w:t xml:space="preserve">Passé le délai </w:t>
      </w:r>
      <w:r w:rsidR="006D2929" w:rsidRPr="0094013C">
        <w:rPr>
          <w:rFonts w:ascii="Arial" w:hAnsi="Arial" w:cs="Arial"/>
          <w:color w:val="FF0000"/>
          <w:sz w:val="20"/>
          <w:szCs w:val="20"/>
        </w:rPr>
        <w:t>de 30 minutes</w:t>
      </w:r>
      <w:r w:rsidR="0094013C">
        <w:rPr>
          <w:rFonts w:ascii="Arial" w:hAnsi="Arial" w:cs="Arial"/>
          <w:color w:val="FF0000"/>
          <w:sz w:val="20"/>
          <w:szCs w:val="20"/>
        </w:rPr>
        <w:t xml:space="preserve"> après le début </w:t>
      </w:r>
      <w:r w:rsidR="00CC3C3F">
        <w:rPr>
          <w:rFonts w:ascii="Arial" w:hAnsi="Arial" w:cs="Arial"/>
          <w:color w:val="FF0000"/>
          <w:sz w:val="20"/>
          <w:szCs w:val="20"/>
        </w:rPr>
        <w:t xml:space="preserve">du match </w:t>
      </w:r>
      <w:r w:rsidR="0094013C" w:rsidRPr="0094013C">
        <w:rPr>
          <w:rFonts w:ascii="Arial" w:hAnsi="Arial" w:cs="Arial"/>
          <w:color w:val="FF0000"/>
          <w:sz w:val="20"/>
          <w:szCs w:val="20"/>
        </w:rPr>
        <w:t>et sans</w:t>
      </w:r>
      <w:r w:rsidRPr="0094013C">
        <w:rPr>
          <w:rFonts w:ascii="Arial" w:hAnsi="Arial" w:cs="Arial"/>
          <w:color w:val="FF0000"/>
          <w:sz w:val="20"/>
          <w:szCs w:val="20"/>
        </w:rPr>
        <w:t xml:space="preserve"> </w:t>
      </w:r>
      <w:r w:rsidR="0094013C" w:rsidRPr="0094013C">
        <w:rPr>
          <w:rFonts w:ascii="Arial" w:hAnsi="Arial" w:cs="Arial"/>
          <w:color w:val="FF0000"/>
          <w:sz w:val="20"/>
          <w:szCs w:val="20"/>
        </w:rPr>
        <w:t xml:space="preserve">dépôt de </w:t>
      </w:r>
      <w:r w:rsidR="00E55084">
        <w:rPr>
          <w:rFonts w:ascii="Arial" w:hAnsi="Arial" w:cs="Arial"/>
          <w:color w:val="FF0000"/>
          <w:sz w:val="20"/>
          <w:szCs w:val="20"/>
        </w:rPr>
        <w:t>s</w:t>
      </w:r>
      <w:r w:rsidR="0094013C" w:rsidRPr="0094013C">
        <w:rPr>
          <w:rFonts w:ascii="Arial" w:hAnsi="Arial" w:cs="Arial"/>
          <w:color w:val="FF0000"/>
          <w:sz w:val="20"/>
          <w:szCs w:val="20"/>
        </w:rPr>
        <w:t>a licence</w:t>
      </w:r>
      <w:r w:rsidR="0094013C">
        <w:rPr>
          <w:rFonts w:ascii="Arial" w:hAnsi="Arial" w:cs="Arial"/>
          <w:color w:val="FF0000"/>
          <w:sz w:val="20"/>
          <w:szCs w:val="20"/>
        </w:rPr>
        <w:t>,</w:t>
      </w:r>
      <w:r w:rsidR="0094013C" w:rsidRPr="0094013C">
        <w:rPr>
          <w:rFonts w:ascii="Arial" w:hAnsi="Arial" w:cs="Arial"/>
          <w:color w:val="FF0000"/>
          <w:sz w:val="20"/>
          <w:szCs w:val="20"/>
        </w:rPr>
        <w:t xml:space="preserve"> le joueur ne peut plus figurer sur la feuille de match.</w:t>
      </w:r>
    </w:p>
    <w:bookmarkEnd w:id="6"/>
    <w:p w14:paraId="0D9BC752" w14:textId="77777777" w:rsidR="00DF7DEB" w:rsidRPr="00F24F1D" w:rsidRDefault="00DF7DEB" w:rsidP="003D677A">
      <w:pPr>
        <w:pStyle w:val="Standard"/>
        <w:ind w:hanging="360"/>
        <w:jc w:val="both"/>
        <w:rPr>
          <w:color w:val="000000" w:themeColor="text1"/>
        </w:rPr>
      </w:pPr>
    </w:p>
    <w:p w14:paraId="2C3A59BA" w14:textId="77777777" w:rsidR="00DF7DEB" w:rsidRPr="00F24F1D" w:rsidRDefault="00F80F5D" w:rsidP="003D677A">
      <w:pPr>
        <w:pStyle w:val="Standard"/>
        <w:spacing w:after="60"/>
        <w:jc w:val="both"/>
        <w:rPr>
          <w:color w:val="000000" w:themeColor="text1"/>
        </w:rPr>
      </w:pPr>
      <w:r w:rsidRPr="00F24F1D">
        <w:rPr>
          <w:rFonts w:ascii="Arial" w:hAnsi="Arial" w:cs="Arial"/>
          <w:color w:val="000000" w:themeColor="text1"/>
          <w:sz w:val="20"/>
          <w:szCs w:val="20"/>
          <w:u w:val="single"/>
        </w:rPr>
        <w:t>Retard de plusieurs joueurs</w:t>
      </w:r>
    </w:p>
    <w:p w14:paraId="33C3DECA" w14:textId="2A1CFBAF" w:rsidR="00DF7DEB" w:rsidRPr="005B5CC7" w:rsidRDefault="00F80F5D" w:rsidP="003D677A">
      <w:pPr>
        <w:pStyle w:val="Corpsdetexte"/>
        <w:spacing w:after="0"/>
        <w:jc w:val="both"/>
        <w:rPr>
          <w:color w:val="000000" w:themeColor="text1"/>
        </w:rPr>
      </w:pPr>
      <w:r w:rsidRPr="00F24F1D">
        <w:rPr>
          <w:rFonts w:ascii="Arial" w:hAnsi="Arial" w:cs="Arial"/>
          <w:color w:val="000000" w:themeColor="text1"/>
          <w:sz w:val="20"/>
        </w:rPr>
        <w:t xml:space="preserve">La rencontre peut se dérouler avec la présence d’au moins 4 joueurs. Si après le délai réglementaire </w:t>
      </w:r>
      <w:r w:rsidR="006D2929" w:rsidRPr="00F24F1D">
        <w:rPr>
          <w:rFonts w:ascii="Arial" w:hAnsi="Arial" w:cs="Arial"/>
          <w:color w:val="000000" w:themeColor="text1"/>
          <w:sz w:val="20"/>
          <w:szCs w:val="20"/>
        </w:rPr>
        <w:t>de 30 minutes</w:t>
      </w:r>
      <w:r w:rsidR="006D2929" w:rsidRPr="00F24F1D">
        <w:rPr>
          <w:rFonts w:ascii="Arial" w:hAnsi="Arial" w:cs="Arial"/>
          <w:color w:val="000000" w:themeColor="text1"/>
          <w:sz w:val="20"/>
        </w:rPr>
        <w:t xml:space="preserve"> </w:t>
      </w:r>
      <w:r w:rsidRPr="00F24F1D">
        <w:rPr>
          <w:rFonts w:ascii="Arial" w:hAnsi="Arial" w:cs="Arial"/>
          <w:color w:val="000000" w:themeColor="text1"/>
          <w:sz w:val="20"/>
        </w:rPr>
        <w:t>le nombre de joueurs, ayant déposé leur licence, e</w:t>
      </w:r>
      <w:r w:rsidRPr="005B5CC7">
        <w:rPr>
          <w:rFonts w:ascii="Arial" w:hAnsi="Arial" w:cs="Arial"/>
          <w:color w:val="000000" w:themeColor="text1"/>
          <w:sz w:val="20"/>
        </w:rPr>
        <w:t>st inférieur à 4, l’équipe est considérée comme forfait. Si les 2 équipes sont incomplètes, la formation des doublettes et triplettes doit être obligatoirement respectée.</w:t>
      </w:r>
    </w:p>
    <w:p w14:paraId="7C46C42B" w14:textId="77777777" w:rsidR="00DF7DEB" w:rsidRPr="005B5CC7" w:rsidRDefault="00DF7DEB" w:rsidP="003D677A">
      <w:pPr>
        <w:pStyle w:val="Corpsdetexte"/>
        <w:spacing w:after="0"/>
        <w:jc w:val="both"/>
        <w:rPr>
          <w:color w:val="000000" w:themeColor="text1"/>
        </w:rPr>
      </w:pPr>
    </w:p>
    <w:p w14:paraId="41E0AF31"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Retard de toute l’équipe</w:t>
      </w:r>
    </w:p>
    <w:p w14:paraId="19723AE1" w14:textId="1543CCF8"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Le délai de </w:t>
      </w:r>
      <w:r w:rsidRPr="00F24F1D">
        <w:rPr>
          <w:rFonts w:ascii="Arial" w:hAnsi="Arial" w:cs="Arial"/>
          <w:color w:val="000000" w:themeColor="text1"/>
          <w:sz w:val="20"/>
          <w:szCs w:val="20"/>
        </w:rPr>
        <w:t xml:space="preserve">plus </w:t>
      </w:r>
      <w:r w:rsidR="006D2929" w:rsidRPr="00F24F1D">
        <w:rPr>
          <w:rFonts w:ascii="Arial" w:hAnsi="Arial" w:cs="Arial"/>
          <w:color w:val="000000" w:themeColor="text1"/>
          <w:sz w:val="20"/>
          <w:szCs w:val="20"/>
        </w:rPr>
        <w:t>de 30 minutes</w:t>
      </w:r>
      <w:r w:rsidRPr="00F24F1D">
        <w:rPr>
          <w:rFonts w:ascii="Arial" w:hAnsi="Arial" w:cs="Arial"/>
          <w:color w:val="000000" w:themeColor="text1"/>
          <w:sz w:val="20"/>
          <w:szCs w:val="20"/>
        </w:rPr>
        <w:t xml:space="preserve"> s’applique </w:t>
      </w:r>
      <w:r w:rsidRPr="005B5CC7">
        <w:rPr>
          <w:rFonts w:ascii="Arial" w:hAnsi="Arial" w:cs="Arial"/>
          <w:color w:val="000000" w:themeColor="text1"/>
          <w:sz w:val="20"/>
          <w:szCs w:val="20"/>
        </w:rPr>
        <w:t xml:space="preserve">à toute l’équipe qui perd le match, car les licences n’ont pas été déposées et la feuille de match n’a pas été remplie. </w:t>
      </w:r>
      <w:r w:rsidRPr="005B5CC7">
        <w:rPr>
          <w:color w:val="000000" w:themeColor="text1"/>
        </w:rPr>
        <w:t>L'é</w:t>
      </w:r>
      <w:r w:rsidRPr="005B5CC7">
        <w:rPr>
          <w:rFonts w:ascii="Arial" w:hAnsi="Arial"/>
          <w:color w:val="000000" w:themeColor="text1"/>
          <w:sz w:val="20"/>
          <w:szCs w:val="20"/>
        </w:rPr>
        <w:t>quipe est considérée comme forfait avec applications des sanctions pécuniaires afférentes.</w:t>
      </w:r>
    </w:p>
    <w:p w14:paraId="4E497A11"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L’équipe en question peut jouer le match suivant de la même journée s’il y a plusieurs matchs dans cette journée</w:t>
      </w:r>
    </w:p>
    <w:p w14:paraId="767518A6" w14:textId="1D1B2519" w:rsidR="0094013C" w:rsidRDefault="00F80F5D" w:rsidP="003D677A">
      <w:pPr>
        <w:pStyle w:val="Standard"/>
        <w:rPr>
          <w:rFonts w:ascii="Arial" w:hAnsi="Arial"/>
          <w:color w:val="000000" w:themeColor="text1"/>
          <w:sz w:val="20"/>
          <w:szCs w:val="20"/>
        </w:rPr>
      </w:pPr>
      <w:r w:rsidRPr="005B5CC7">
        <w:rPr>
          <w:rFonts w:ascii="Arial" w:hAnsi="Arial"/>
          <w:color w:val="000000" w:themeColor="text1"/>
          <w:sz w:val="20"/>
          <w:szCs w:val="20"/>
        </w:rPr>
        <w:t>Le dépôt de licence suite à un retard se comprend également au sens de l’application du point 11.1 du présent règlement.</w:t>
      </w:r>
      <w:r w:rsidR="0094013C">
        <w:rPr>
          <w:rFonts w:ascii="Arial" w:hAnsi="Arial"/>
          <w:color w:val="000000" w:themeColor="text1"/>
          <w:sz w:val="20"/>
          <w:szCs w:val="20"/>
        </w:rPr>
        <w:br w:type="page"/>
      </w:r>
    </w:p>
    <w:p w14:paraId="356AE0A3" w14:textId="77777777" w:rsidR="00DF7DEB" w:rsidRPr="005B5CC7" w:rsidRDefault="00DF7DEB" w:rsidP="003D677A">
      <w:pPr>
        <w:pStyle w:val="Standard"/>
        <w:rPr>
          <w:color w:val="000000" w:themeColor="text1"/>
        </w:rPr>
      </w:pPr>
    </w:p>
    <w:p w14:paraId="053F7D3D" w14:textId="77777777" w:rsidR="00DF7DEB" w:rsidRPr="005B5CC7" w:rsidRDefault="00DF7DEB" w:rsidP="003D677A">
      <w:pPr>
        <w:pStyle w:val="Standard"/>
        <w:jc w:val="both"/>
        <w:rPr>
          <w:color w:val="000000" w:themeColor="text1"/>
        </w:rPr>
      </w:pPr>
    </w:p>
    <w:p w14:paraId="5B3FAA21" w14:textId="77777777" w:rsidR="005B597B" w:rsidRPr="00F24F1D" w:rsidRDefault="005B597B" w:rsidP="003D677A">
      <w:pPr>
        <w:pStyle w:val="Standard"/>
        <w:spacing w:after="60"/>
        <w:jc w:val="both"/>
        <w:rPr>
          <w:rFonts w:ascii="Arial" w:hAnsi="Arial" w:cs="Arial"/>
          <w:color w:val="000000" w:themeColor="text1"/>
          <w:sz w:val="20"/>
          <w:u w:val="single"/>
        </w:rPr>
      </w:pPr>
      <w:r w:rsidRPr="00F24F1D">
        <w:rPr>
          <w:rFonts w:ascii="Arial" w:hAnsi="Arial" w:cs="Arial"/>
          <w:color w:val="000000" w:themeColor="text1"/>
          <w:sz w:val="20"/>
          <w:u w:val="single"/>
        </w:rPr>
        <w:t>En cas de malaise</w:t>
      </w:r>
    </w:p>
    <w:p w14:paraId="3CA731AF" w14:textId="60389BAA" w:rsidR="003D677A" w:rsidRDefault="005B597B" w:rsidP="003D677A">
      <w:pPr>
        <w:suppressAutoHyphens/>
        <w:spacing w:after="60" w:line="240" w:lineRule="auto"/>
        <w:jc w:val="both"/>
        <w:textAlignment w:val="baseline"/>
        <w:rPr>
          <w:rFonts w:ascii="Arial" w:hAnsi="Arial" w:cs="Arial"/>
          <w:color w:val="000000" w:themeColor="text1"/>
          <w:sz w:val="20"/>
          <w:szCs w:val="20"/>
        </w:rPr>
      </w:pPr>
      <w:r w:rsidRPr="00F24F1D">
        <w:rPr>
          <w:rFonts w:ascii="Arial" w:hAnsi="Arial" w:cs="Arial"/>
          <w:color w:val="000000" w:themeColor="text1"/>
          <w:sz w:val="20"/>
          <w:szCs w:val="20"/>
        </w:rPr>
        <w:t>En cas de malaise d’un joueur au cours d’une partie, il pourra être accordé une interruption pour une durée maximale de 15 minutes. Passé ce délai,</w:t>
      </w:r>
      <w:r w:rsidRPr="00F24F1D">
        <w:rPr>
          <w:rFonts w:ascii="Arial" w:eastAsia="Calibri" w:hAnsi="Arial" w:cs="Arial"/>
          <w:color w:val="000000" w:themeColor="text1"/>
          <w:sz w:val="20"/>
        </w:rPr>
        <w:t xml:space="preserve"> il lui est interdit de reprendre la rencontre en cours. Il pourra participer à la rencontre suivante lors d’un même week-end qu’avec l’accord d’une autorité médicale. </w:t>
      </w:r>
      <w:bookmarkStart w:id="7" w:name="_Hlk63798302"/>
      <w:bookmarkStart w:id="8" w:name="_Hlk63798223"/>
      <w:r w:rsidRPr="00F24F1D">
        <w:rPr>
          <w:rFonts w:ascii="Arial" w:eastAsia="Calibri" w:hAnsi="Arial" w:cs="Arial"/>
          <w:color w:val="000000" w:themeColor="text1"/>
          <w:sz w:val="20"/>
        </w:rPr>
        <w:t>En revanche, en doublette ou triplette ses partenaires</w:t>
      </w:r>
      <w:r w:rsidRPr="00F24F1D">
        <w:rPr>
          <w:rFonts w:ascii="Arial" w:hAnsi="Arial" w:cs="Arial"/>
          <w:color w:val="000000" w:themeColor="text1"/>
          <w:sz w:val="20"/>
          <w:szCs w:val="20"/>
        </w:rPr>
        <w:t xml:space="preserve"> peuvent reprendre la partie et effectuer un changement en application des règles exposées à l’article 11.3. À défaut, la partie peut continuer mais les partenaires ne peuvent plus bénéficier des boules de leur coéquipier ou abandonner</w:t>
      </w:r>
      <w:bookmarkEnd w:id="7"/>
      <w:bookmarkEnd w:id="8"/>
      <w:r w:rsidRPr="00F24F1D">
        <w:rPr>
          <w:rFonts w:ascii="Arial" w:hAnsi="Arial" w:cs="Arial"/>
          <w:color w:val="000000" w:themeColor="text1"/>
          <w:sz w:val="20"/>
          <w:szCs w:val="20"/>
        </w:rPr>
        <w:t>.</w:t>
      </w:r>
      <w:r w:rsidR="003D677A">
        <w:rPr>
          <w:rFonts w:ascii="Arial" w:hAnsi="Arial" w:cs="Arial"/>
          <w:color w:val="000000" w:themeColor="text1"/>
          <w:sz w:val="20"/>
          <w:szCs w:val="20"/>
        </w:rPr>
        <w:t xml:space="preserve"> </w:t>
      </w:r>
    </w:p>
    <w:p w14:paraId="177BF48A" w14:textId="77777777" w:rsidR="00DF7DEB" w:rsidRPr="005B5CC7" w:rsidRDefault="00DF7DEB">
      <w:pPr>
        <w:pStyle w:val="Standard"/>
        <w:ind w:left="1416"/>
        <w:jc w:val="both"/>
        <w:rPr>
          <w:color w:val="000000" w:themeColor="text1"/>
        </w:rPr>
      </w:pPr>
    </w:p>
    <w:p w14:paraId="09610670"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15 : Forfait et sanctions pécuniaires</w:t>
      </w:r>
    </w:p>
    <w:p w14:paraId="6A40A1EB" w14:textId="77777777" w:rsidR="00DF7DEB" w:rsidRPr="003D677A" w:rsidRDefault="00DF7DEB">
      <w:pPr>
        <w:pStyle w:val="Standard"/>
        <w:jc w:val="both"/>
        <w:rPr>
          <w:color w:val="000000" w:themeColor="text1"/>
          <w:sz w:val="16"/>
          <w:szCs w:val="16"/>
        </w:rPr>
      </w:pPr>
    </w:p>
    <w:p w14:paraId="4C90AD28"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15.1 - </w:t>
      </w:r>
      <w:r w:rsidRPr="005B5CC7">
        <w:rPr>
          <w:rFonts w:ascii="Arial" w:hAnsi="Arial" w:cs="Arial"/>
          <w:color w:val="000000" w:themeColor="text1"/>
          <w:sz w:val="20"/>
          <w:szCs w:val="20"/>
          <w:u w:val="single"/>
        </w:rPr>
        <w:t>Définition du forfait </w:t>
      </w:r>
      <w:r w:rsidRPr="005B5CC7">
        <w:rPr>
          <w:rFonts w:ascii="Arial" w:hAnsi="Arial" w:cs="Arial"/>
          <w:color w:val="000000" w:themeColor="text1"/>
          <w:sz w:val="20"/>
          <w:szCs w:val="20"/>
        </w:rPr>
        <w:t>:</w:t>
      </w:r>
    </w:p>
    <w:p w14:paraId="3C34E81E"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en application de l'article 14 concernant les équipes composées de moins de 4 joueurs et de retard de toute l’équipe.</w:t>
      </w:r>
    </w:p>
    <w:p w14:paraId="6ECB962D"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abandon en cours de journée ou de match.</w:t>
      </w:r>
    </w:p>
    <w:p w14:paraId="1404CB63" w14:textId="47BB14B9"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Un club sachant qu’une de ses équipes est « FORFAIT » a pour obligation de prévenir son ou ses «</w:t>
      </w:r>
      <w:r w:rsidR="000006FE">
        <w:rPr>
          <w:rFonts w:ascii="Arial" w:hAnsi="Arial" w:cs="Arial"/>
          <w:color w:val="000000" w:themeColor="text1"/>
          <w:sz w:val="20"/>
          <w:szCs w:val="20"/>
        </w:rPr>
        <w:t> </w:t>
      </w:r>
      <w:r w:rsidRPr="005B5CC7">
        <w:rPr>
          <w:rFonts w:ascii="Arial" w:hAnsi="Arial" w:cs="Arial"/>
          <w:color w:val="000000" w:themeColor="text1"/>
          <w:sz w:val="20"/>
          <w:szCs w:val="20"/>
        </w:rPr>
        <w:t>adversaires</w:t>
      </w:r>
      <w:r w:rsidR="000006FE">
        <w:rPr>
          <w:rFonts w:ascii="Arial" w:hAnsi="Arial" w:cs="Arial"/>
          <w:color w:val="000000" w:themeColor="text1"/>
          <w:sz w:val="20"/>
          <w:szCs w:val="20"/>
        </w:rPr>
        <w:t xml:space="preserve"> </w:t>
      </w:r>
      <w:r w:rsidRPr="005B5CC7">
        <w:rPr>
          <w:rFonts w:ascii="Arial" w:hAnsi="Arial" w:cs="Arial"/>
          <w:color w:val="000000" w:themeColor="text1"/>
          <w:sz w:val="20"/>
          <w:szCs w:val="20"/>
        </w:rPr>
        <w:t>» et le responsable du Comité de Pilotage de son niveau par téléphone au plus tard l’avant-veille de la rencontre.</w:t>
      </w:r>
    </w:p>
    <w:p w14:paraId="43DCE8C7"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Cette disposition ne dispense pas le club de l’amende pour forfait.</w:t>
      </w:r>
    </w:p>
    <w:p w14:paraId="49724FE4"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 xml:space="preserve">L’équipe vainqueur d’un forfait sera considérée comme ayant remporté le match 19 à 0 (3 points avec un point </w:t>
      </w:r>
      <w:proofErr w:type="spellStart"/>
      <w:r w:rsidRPr="005B5CC7">
        <w:rPr>
          <w:rFonts w:ascii="Arial" w:hAnsi="Arial"/>
          <w:color w:val="000000" w:themeColor="text1"/>
          <w:sz w:val="20"/>
          <w:szCs w:val="20"/>
        </w:rPr>
        <w:t>average</w:t>
      </w:r>
      <w:proofErr w:type="spellEnd"/>
      <w:r w:rsidRPr="005B5CC7">
        <w:rPr>
          <w:rFonts w:ascii="Arial" w:hAnsi="Arial"/>
          <w:color w:val="000000" w:themeColor="text1"/>
          <w:sz w:val="20"/>
          <w:szCs w:val="20"/>
        </w:rPr>
        <w:t xml:space="preserve"> de + 19).</w:t>
      </w:r>
    </w:p>
    <w:p w14:paraId="75A98F81"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Un forfait entraîne la suppression de l’indemnité fédérale pour les équipes participant au CNC pour la journée en cause.</w:t>
      </w:r>
    </w:p>
    <w:p w14:paraId="04F35170" w14:textId="77777777" w:rsidR="00DF7DEB" w:rsidRPr="005B5CC7" w:rsidRDefault="00DF7DEB">
      <w:pPr>
        <w:pStyle w:val="Standard"/>
        <w:ind w:left="360"/>
        <w:jc w:val="both"/>
        <w:rPr>
          <w:color w:val="000000" w:themeColor="text1"/>
        </w:rPr>
      </w:pPr>
    </w:p>
    <w:p w14:paraId="0587D5B0"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15.2 - </w:t>
      </w:r>
      <w:r w:rsidRPr="005B5CC7">
        <w:rPr>
          <w:rFonts w:ascii="Arial" w:hAnsi="Arial" w:cs="Arial"/>
          <w:color w:val="000000" w:themeColor="text1"/>
          <w:sz w:val="20"/>
          <w:szCs w:val="20"/>
          <w:u w:val="single"/>
        </w:rPr>
        <w:t>Amendes pour forfaits :</w:t>
      </w:r>
    </w:p>
    <w:p w14:paraId="4D811547" w14:textId="2F06DC94"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w:t>
      </w:r>
      <w:r w:rsidRPr="005B5CC7">
        <w:rPr>
          <w:rFonts w:ascii="Arial" w:hAnsi="Arial"/>
          <w:color w:val="000000" w:themeColor="text1"/>
          <w:sz w:val="20"/>
          <w:szCs w:val="20"/>
        </w:rPr>
        <w:t xml:space="preserve">es sommes indiquées ci-dessous s’appliquent pour le CNC et sont </w:t>
      </w:r>
      <w:r w:rsidR="000006FE" w:rsidRPr="005B5CC7">
        <w:rPr>
          <w:rFonts w:ascii="Arial" w:hAnsi="Arial"/>
          <w:color w:val="000000" w:themeColor="text1"/>
          <w:sz w:val="20"/>
          <w:szCs w:val="20"/>
        </w:rPr>
        <w:t>des maximas</w:t>
      </w:r>
      <w:r w:rsidRPr="005B5CC7">
        <w:rPr>
          <w:rFonts w:ascii="Arial" w:hAnsi="Arial"/>
          <w:color w:val="000000" w:themeColor="text1"/>
          <w:sz w:val="20"/>
          <w:szCs w:val="20"/>
        </w:rPr>
        <w:t xml:space="preserve"> à ne pas dépasser pour les niveaux départementaux CDC et régionaux CRC. Les montants des amendes doivent être votés en Assemblées Générales Départementales et Régionales et reprises aux Règlements Intérieurs de ces instances.</w:t>
      </w:r>
    </w:p>
    <w:p w14:paraId="41FED40C" w14:textId="77777777" w:rsidR="00DF7DEB" w:rsidRPr="005B5CC7" w:rsidRDefault="00F80F5D" w:rsidP="003D677A">
      <w:pPr>
        <w:pStyle w:val="Standard"/>
        <w:spacing w:after="60"/>
        <w:jc w:val="both"/>
        <w:rPr>
          <w:rFonts w:ascii="Arial" w:hAnsi="Arial"/>
          <w:color w:val="000000" w:themeColor="text1"/>
          <w:sz w:val="20"/>
          <w:szCs w:val="20"/>
        </w:rPr>
      </w:pPr>
      <w:r w:rsidRPr="005B5CC7">
        <w:rPr>
          <w:rFonts w:ascii="Arial" w:hAnsi="Arial"/>
          <w:color w:val="000000" w:themeColor="text1"/>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14:paraId="3D4CA50F" w14:textId="7F9EF43A"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Forfait général avant le début de la compétition soit après la publication du tirage et du calendrier des rencontres : une</w:t>
      </w:r>
      <w:r w:rsidRPr="005B5CC7">
        <w:rPr>
          <w:rFonts w:ascii="Arial" w:hAnsi="Arial"/>
          <w:color w:val="000000" w:themeColor="text1"/>
          <w:sz w:val="20"/>
          <w:szCs w:val="20"/>
        </w:rPr>
        <w:t xml:space="preserve"> amende maximale de 400€ en CDC, 600€ en CRC et 1000€ en CNC.</w:t>
      </w:r>
    </w:p>
    <w:p w14:paraId="7FCCC49A" w14:textId="77777777" w:rsidR="00DF7DEB" w:rsidRPr="005B5CC7" w:rsidRDefault="00F80F5D" w:rsidP="003D677A">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Forfait général en cours de compétition : amende maximale CDC 400 €, CRC 1000 € et 2000 € en CNC</w:t>
      </w:r>
    </w:p>
    <w:p w14:paraId="12E4A873"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Les amendes d’un premier forfait ne sont pas cumulables avec l’amende du forfait général.</w:t>
      </w:r>
    </w:p>
    <w:p w14:paraId="676A22F8" w14:textId="77777777" w:rsidR="00DF7DEB" w:rsidRPr="005B5CC7" w:rsidRDefault="00F80F5D" w:rsidP="003D677A">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Les mêmes montants que celui d’un forfait général en cours de compétition sont appliqués en cas de non-participation à une phase finale du championnat CDC, CRC ou CNC et avec application éventuelle de sanctions sportives.</w:t>
      </w:r>
    </w:p>
    <w:p w14:paraId="6DCC6AAB" w14:textId="77777777" w:rsidR="00DF7DEB" w:rsidRPr="005B5CC7" w:rsidRDefault="00DF7DEB">
      <w:pPr>
        <w:pStyle w:val="Standard"/>
        <w:rPr>
          <w:color w:val="000000" w:themeColor="text1"/>
        </w:rPr>
      </w:pPr>
    </w:p>
    <w:p w14:paraId="56251582"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15.3 - </w:t>
      </w:r>
      <w:r w:rsidRPr="005B5CC7">
        <w:rPr>
          <w:rFonts w:ascii="Arial" w:hAnsi="Arial" w:cs="Arial"/>
          <w:color w:val="000000" w:themeColor="text1"/>
          <w:sz w:val="20"/>
          <w:szCs w:val="20"/>
          <w:u w:val="single"/>
        </w:rPr>
        <w:t>Forfait général</w:t>
      </w:r>
      <w:r w:rsidRPr="005B5CC7">
        <w:rPr>
          <w:rFonts w:ascii="Arial" w:hAnsi="Arial" w:cs="Arial"/>
          <w:color w:val="000000" w:themeColor="text1"/>
          <w:sz w:val="20"/>
          <w:szCs w:val="20"/>
        </w:rPr>
        <w:t> :</w:t>
      </w:r>
    </w:p>
    <w:p w14:paraId="75380BBC"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Le forfait général est prononcé soit :</w:t>
      </w:r>
    </w:p>
    <w:p w14:paraId="33E4DD70" w14:textId="77777777" w:rsidR="00DF7DEB" w:rsidRPr="005B5CC7" w:rsidRDefault="00F80F5D" w:rsidP="003D677A">
      <w:pPr>
        <w:pStyle w:val="Standard"/>
        <w:spacing w:after="60"/>
        <w:rPr>
          <w:rFonts w:ascii="Arial" w:hAnsi="Arial"/>
          <w:color w:val="000000" w:themeColor="text1"/>
          <w:sz w:val="20"/>
          <w:szCs w:val="20"/>
        </w:rPr>
      </w:pPr>
      <w:r w:rsidRPr="005B5CC7">
        <w:rPr>
          <w:rFonts w:ascii="Arial" w:hAnsi="Arial"/>
          <w:color w:val="000000" w:themeColor="text1"/>
          <w:sz w:val="20"/>
          <w:szCs w:val="20"/>
        </w:rPr>
        <w:t>- suite à un courrier du président du Club au référent du comité de pilotage concerné</w:t>
      </w:r>
    </w:p>
    <w:p w14:paraId="6E0FDEB7" w14:textId="77777777" w:rsidR="00DF7DEB" w:rsidRPr="005B5CC7" w:rsidRDefault="00F80F5D" w:rsidP="003D677A">
      <w:pPr>
        <w:pStyle w:val="Standard"/>
        <w:spacing w:after="60"/>
        <w:rPr>
          <w:color w:val="000000" w:themeColor="text1"/>
        </w:rPr>
      </w:pPr>
      <w:r w:rsidRPr="005B5CC7">
        <w:rPr>
          <w:rFonts w:ascii="Arial" w:hAnsi="Arial"/>
          <w:color w:val="000000" w:themeColor="text1"/>
          <w:sz w:val="20"/>
          <w:szCs w:val="20"/>
        </w:rPr>
        <w:t>- automatiquement après l’absence d’une équipe lors de 2 journées, consécutives ou pas</w:t>
      </w:r>
      <w:r w:rsidRPr="005B5CC7">
        <w:rPr>
          <w:rFonts w:ascii="Arial" w:hAnsi="Arial" w:cs="Arial"/>
          <w:color w:val="000000" w:themeColor="text1"/>
          <w:sz w:val="20"/>
          <w:szCs w:val="20"/>
        </w:rPr>
        <w:t>.</w:t>
      </w:r>
    </w:p>
    <w:p w14:paraId="3859E204" w14:textId="77777777" w:rsidR="00DF7DEB" w:rsidRPr="005B5CC7" w:rsidRDefault="00F80F5D" w:rsidP="003D677A">
      <w:pPr>
        <w:pStyle w:val="Standard"/>
        <w:spacing w:after="60"/>
        <w:rPr>
          <w:color w:val="000000" w:themeColor="text1"/>
        </w:rPr>
      </w:pPr>
      <w:r w:rsidRPr="005B5CC7">
        <w:rPr>
          <w:rFonts w:ascii="Arial" w:hAnsi="Arial" w:cs="Arial"/>
          <w:color w:val="000000" w:themeColor="text1"/>
          <w:sz w:val="20"/>
          <w:szCs w:val="20"/>
        </w:rPr>
        <w:t>Une journée se définit par un week-end où il peut se dérouler 1, 2 ou 3 rencontres.</w:t>
      </w:r>
    </w:p>
    <w:p w14:paraId="231AEEB8"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 club reçoit une notification de sanction où il est invité à payer l’amende par chèque ou virement au :</w:t>
      </w:r>
    </w:p>
    <w:p w14:paraId="783B58F9" w14:textId="25482D7D" w:rsidR="0094013C" w:rsidRDefault="00F80F5D" w:rsidP="003D677A">
      <w:pPr>
        <w:pStyle w:val="Standard"/>
        <w:spacing w:after="60"/>
        <w:ind w:left="45"/>
        <w:jc w:val="both"/>
        <w:rPr>
          <w:rFonts w:ascii="Arial" w:hAnsi="Arial" w:cs="Arial"/>
          <w:color w:val="000000" w:themeColor="text1"/>
          <w:sz w:val="20"/>
          <w:szCs w:val="20"/>
        </w:rPr>
      </w:pPr>
      <w:r w:rsidRPr="005B5CC7">
        <w:rPr>
          <w:rFonts w:ascii="Arial" w:hAnsi="Arial" w:cs="Arial"/>
          <w:color w:val="000000" w:themeColor="text1"/>
          <w:sz w:val="20"/>
          <w:szCs w:val="20"/>
        </w:rPr>
        <w:t>- comité départemental concernant le CDC ;</w:t>
      </w:r>
      <w:r w:rsidR="0094013C">
        <w:rPr>
          <w:rFonts w:ascii="Arial" w:hAnsi="Arial" w:cs="Arial"/>
          <w:color w:val="000000" w:themeColor="text1"/>
          <w:sz w:val="20"/>
          <w:szCs w:val="20"/>
        </w:rPr>
        <w:br w:type="page"/>
      </w:r>
    </w:p>
    <w:p w14:paraId="5D05D020" w14:textId="77777777" w:rsidR="00DF7DEB" w:rsidRPr="005B5CC7" w:rsidRDefault="00DF7DEB" w:rsidP="003D677A">
      <w:pPr>
        <w:pStyle w:val="Standard"/>
        <w:spacing w:after="60"/>
        <w:ind w:left="45"/>
        <w:jc w:val="both"/>
        <w:rPr>
          <w:color w:val="000000" w:themeColor="text1"/>
        </w:rPr>
      </w:pPr>
    </w:p>
    <w:p w14:paraId="17D14704" w14:textId="77777777" w:rsidR="00DF7DEB" w:rsidRPr="005B5CC7" w:rsidRDefault="00F80F5D" w:rsidP="003D677A">
      <w:pPr>
        <w:pStyle w:val="Standard"/>
        <w:spacing w:after="60"/>
        <w:ind w:left="45"/>
        <w:jc w:val="both"/>
        <w:rPr>
          <w:color w:val="000000" w:themeColor="text1"/>
        </w:rPr>
      </w:pPr>
      <w:r w:rsidRPr="005B5CC7">
        <w:rPr>
          <w:rFonts w:ascii="Arial" w:hAnsi="Arial" w:cs="Arial"/>
          <w:color w:val="000000" w:themeColor="text1"/>
          <w:sz w:val="20"/>
          <w:szCs w:val="20"/>
        </w:rPr>
        <w:t>- comité régional concernant le CRC ;</w:t>
      </w:r>
    </w:p>
    <w:p w14:paraId="529E0FFC" w14:textId="77777777" w:rsidR="00DF7DEB" w:rsidRPr="005B5CC7" w:rsidRDefault="00F80F5D" w:rsidP="003D677A">
      <w:pPr>
        <w:pStyle w:val="Standard"/>
        <w:spacing w:after="60"/>
        <w:ind w:left="45"/>
        <w:jc w:val="both"/>
        <w:rPr>
          <w:color w:val="000000" w:themeColor="text1"/>
        </w:rPr>
      </w:pPr>
      <w:r w:rsidRPr="005B5CC7">
        <w:rPr>
          <w:rFonts w:ascii="Arial" w:hAnsi="Arial" w:cs="Arial"/>
          <w:color w:val="000000" w:themeColor="text1"/>
          <w:sz w:val="20"/>
          <w:szCs w:val="20"/>
        </w:rPr>
        <w:t>- à la FFPJP concernant le CNC ;</w:t>
      </w:r>
    </w:p>
    <w:p w14:paraId="430A3455"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Le référent du Comité de Pilotage de chaque niveau doit informer les autres équipes de la division ou du groupe de l’équipe forfait et si besoin modifier le tirage au sort ou le calendrier.</w:t>
      </w:r>
    </w:p>
    <w:p w14:paraId="4A5346DE" w14:textId="77777777" w:rsidR="00DF7DEB" w:rsidRPr="005B5CC7" w:rsidRDefault="00DF7DEB">
      <w:pPr>
        <w:pStyle w:val="Standard"/>
        <w:jc w:val="both"/>
        <w:rPr>
          <w:color w:val="000000" w:themeColor="text1"/>
        </w:rPr>
      </w:pPr>
    </w:p>
    <w:p w14:paraId="352D6CE4"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Mode de règlement des amendes</w:t>
      </w:r>
      <w:r w:rsidRPr="005B5CC7">
        <w:rPr>
          <w:rFonts w:ascii="Arial" w:hAnsi="Arial" w:cs="Arial"/>
          <w:color w:val="000000" w:themeColor="text1"/>
          <w:sz w:val="20"/>
          <w:szCs w:val="20"/>
        </w:rPr>
        <w:t> :</w:t>
      </w:r>
    </w:p>
    <w:p w14:paraId="50C60DF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C’est le référent du Comité de Pilotage du niveau concerné qui établit une facture au club dont une équipe a fait forfait avec indication précise des conditions (nom précis et n° de l’équipe en CDC, date, lieu et nombre de matchs + forfait général éventuel) amenant au montant total à verser.</w:t>
      </w:r>
    </w:p>
    <w:p w14:paraId="591365F8" w14:textId="430E52E9"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Cette facture sert de justificatif comptable aux 2 parties</w:t>
      </w:r>
      <w:r w:rsidR="0094013C">
        <w:rPr>
          <w:rFonts w:ascii="Arial" w:hAnsi="Arial" w:cs="Arial"/>
          <w:color w:val="000000" w:themeColor="text1"/>
          <w:sz w:val="20"/>
          <w:szCs w:val="20"/>
        </w:rPr>
        <w:t>.</w:t>
      </w:r>
    </w:p>
    <w:p w14:paraId="08DD80DE" w14:textId="20A80848" w:rsidR="00DF7DEB" w:rsidRPr="008E1C62" w:rsidRDefault="006F641D" w:rsidP="003D677A">
      <w:pPr>
        <w:pStyle w:val="Standard"/>
        <w:spacing w:after="60"/>
        <w:jc w:val="both"/>
        <w:rPr>
          <w:rFonts w:ascii="Arial" w:hAnsi="Arial" w:cs="Arial"/>
          <w:color w:val="000000" w:themeColor="text1"/>
          <w:sz w:val="20"/>
          <w:szCs w:val="20"/>
        </w:rPr>
      </w:pPr>
      <w:r w:rsidRPr="008E1C62">
        <w:rPr>
          <w:rFonts w:ascii="Arial" w:hAnsi="Arial" w:cs="Arial"/>
          <w:color w:val="000000" w:themeColor="text1"/>
          <w:sz w:val="20"/>
          <w:szCs w:val="20"/>
        </w:rPr>
        <w:t>E</w:t>
      </w:r>
      <w:r w:rsidR="00F80F5D" w:rsidRPr="008E1C62">
        <w:rPr>
          <w:rFonts w:ascii="Arial" w:hAnsi="Arial" w:cs="Arial"/>
          <w:color w:val="000000" w:themeColor="text1"/>
          <w:sz w:val="20"/>
          <w:szCs w:val="20"/>
        </w:rPr>
        <w:t>n cas de non-paiement de l’amende</w:t>
      </w:r>
      <w:r w:rsidRPr="008E1C62">
        <w:rPr>
          <w:rFonts w:ascii="Arial" w:hAnsi="Arial" w:cs="Arial"/>
          <w:color w:val="000000" w:themeColor="text1"/>
          <w:sz w:val="20"/>
          <w:szCs w:val="20"/>
        </w:rPr>
        <w:t>, le club défaillant se verra automatiquement refusé son affiliation à la FFPJP</w:t>
      </w:r>
      <w:r w:rsidR="00547C2F" w:rsidRPr="008E1C62">
        <w:rPr>
          <w:rFonts w:ascii="Arial" w:hAnsi="Arial" w:cs="Arial"/>
          <w:color w:val="000000" w:themeColor="text1"/>
          <w:sz w:val="20"/>
          <w:szCs w:val="20"/>
        </w:rPr>
        <w:t xml:space="preserve"> pour la saison suivante</w:t>
      </w:r>
      <w:r w:rsidRPr="008E1C62">
        <w:rPr>
          <w:rFonts w:ascii="Arial" w:hAnsi="Arial" w:cs="Arial"/>
          <w:color w:val="000000" w:themeColor="text1"/>
          <w:sz w:val="20"/>
          <w:szCs w:val="20"/>
        </w:rPr>
        <w:t>. Il est rappelé que le président du club est responsable des dettes</w:t>
      </w:r>
      <w:r w:rsidR="00547C2F" w:rsidRPr="008E1C62">
        <w:rPr>
          <w:rFonts w:ascii="Arial" w:hAnsi="Arial" w:cs="Arial"/>
          <w:color w:val="000000" w:themeColor="text1"/>
          <w:sz w:val="20"/>
          <w:szCs w:val="20"/>
        </w:rPr>
        <w:t xml:space="preserve"> du club</w:t>
      </w:r>
      <w:r w:rsidRPr="008E1C62">
        <w:rPr>
          <w:rFonts w:ascii="Arial" w:hAnsi="Arial" w:cs="Arial"/>
          <w:color w:val="000000" w:themeColor="text1"/>
          <w:sz w:val="20"/>
          <w:szCs w:val="20"/>
        </w:rPr>
        <w:t xml:space="preserve"> et qu’il est passible de poursuites.</w:t>
      </w:r>
    </w:p>
    <w:p w14:paraId="34A56DB6" w14:textId="77777777" w:rsidR="00DF7DEB" w:rsidRPr="005B5CC7" w:rsidRDefault="00DF7DEB">
      <w:pPr>
        <w:pStyle w:val="Standard"/>
        <w:jc w:val="both"/>
        <w:rPr>
          <w:rFonts w:ascii="Arial" w:hAnsi="Arial" w:cs="Arial"/>
          <w:color w:val="000000" w:themeColor="text1"/>
          <w:sz w:val="20"/>
          <w:szCs w:val="20"/>
        </w:rPr>
      </w:pPr>
    </w:p>
    <w:p w14:paraId="496EA746"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Conséquences sportives</w:t>
      </w:r>
      <w:r w:rsidRPr="005B5CC7">
        <w:rPr>
          <w:rFonts w:ascii="Arial" w:hAnsi="Arial" w:cs="Arial"/>
          <w:color w:val="000000" w:themeColor="text1"/>
          <w:sz w:val="20"/>
          <w:szCs w:val="20"/>
        </w:rPr>
        <w:t xml:space="preserve"> : </w:t>
      </w:r>
    </w:p>
    <w:p w14:paraId="5B32080A" w14:textId="77777777" w:rsidR="00DF7DEB" w:rsidRPr="005B5CC7" w:rsidRDefault="00F80F5D" w:rsidP="003D677A">
      <w:pPr>
        <w:pStyle w:val="Standard"/>
        <w:jc w:val="both"/>
        <w:rPr>
          <w:color w:val="000000" w:themeColor="text1"/>
        </w:rPr>
      </w:pPr>
      <w:r w:rsidRPr="005B5CC7">
        <w:rPr>
          <w:rFonts w:ascii="Arial" w:hAnsi="Arial" w:cs="Arial"/>
          <w:color w:val="000000" w:themeColor="text1"/>
          <w:sz w:val="20"/>
          <w:szCs w:val="20"/>
        </w:rPr>
        <w:t>Le forfait général d’une équipe a pour conséquence sa disparition du championnat des clubs. Si le club concerné souhaite engager une nouvelle équipe, il ne pourra le faire que dans la plus petite division de son CDC. De plus une équipe du même club ne pourra pas accéder l’année suivante à la division ou le forfait général a été déclaré.</w:t>
      </w:r>
    </w:p>
    <w:p w14:paraId="296B5089" w14:textId="77777777" w:rsidR="00DF7DEB" w:rsidRDefault="00DF7DEB" w:rsidP="003D677A">
      <w:pPr>
        <w:pStyle w:val="Standard"/>
        <w:jc w:val="both"/>
        <w:rPr>
          <w:color w:val="000000" w:themeColor="text1"/>
        </w:rPr>
      </w:pPr>
    </w:p>
    <w:p w14:paraId="77D29181" w14:textId="77777777" w:rsidR="003D677A" w:rsidRPr="005B5CC7" w:rsidRDefault="003D677A">
      <w:pPr>
        <w:pStyle w:val="Standard"/>
        <w:jc w:val="both"/>
        <w:rPr>
          <w:color w:val="000000" w:themeColor="text1"/>
        </w:rPr>
      </w:pPr>
    </w:p>
    <w:p w14:paraId="14FD56A3"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rPr>
        <w:t>Article 16 : Fautes et sanctions sportives</w:t>
      </w:r>
    </w:p>
    <w:p w14:paraId="55F16DE6" w14:textId="77777777" w:rsidR="00DF7DEB" w:rsidRPr="003D677A" w:rsidRDefault="00DF7DEB">
      <w:pPr>
        <w:pStyle w:val="Standard"/>
        <w:jc w:val="both"/>
        <w:rPr>
          <w:color w:val="000000" w:themeColor="text1"/>
          <w:sz w:val="16"/>
          <w:szCs w:val="16"/>
        </w:rPr>
      </w:pPr>
    </w:p>
    <w:p w14:paraId="2A1203B9"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 xml:space="preserve">16.1 – </w:t>
      </w:r>
      <w:r w:rsidRPr="005B5CC7">
        <w:rPr>
          <w:rFonts w:ascii="Arial" w:hAnsi="Arial" w:cs="Arial"/>
          <w:color w:val="000000" w:themeColor="text1"/>
          <w:sz w:val="20"/>
          <w:szCs w:val="20"/>
          <w:u w:val="single"/>
        </w:rPr>
        <w:t>Fautes collectives commises en tant qu’équipe</w:t>
      </w:r>
    </w:p>
    <w:p w14:paraId="0B44F639" w14:textId="77777777" w:rsidR="00DF7DEB" w:rsidRPr="003D677A" w:rsidRDefault="00F80F5D" w:rsidP="003D677A">
      <w:pPr>
        <w:pStyle w:val="Standard"/>
        <w:spacing w:after="60"/>
        <w:jc w:val="both"/>
        <w:rPr>
          <w:color w:val="000000" w:themeColor="text1"/>
          <w:u w:val="single"/>
        </w:rPr>
      </w:pPr>
      <w:r w:rsidRPr="003D677A">
        <w:rPr>
          <w:rFonts w:ascii="Arial" w:hAnsi="Arial" w:cs="Arial"/>
          <w:color w:val="000000" w:themeColor="text1"/>
          <w:sz w:val="20"/>
          <w:szCs w:val="20"/>
          <w:u w:val="single"/>
        </w:rPr>
        <w:t>Fautes à prendre en considération :</w:t>
      </w:r>
    </w:p>
    <w:p w14:paraId="6FA69C1B"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C’est-à-dire autres que celles correspondant au Règlement du Jeu qui sont du ressort des Arbitres et Jurys comme :</w:t>
      </w:r>
    </w:p>
    <w:p w14:paraId="04BE76F7"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Composition d’équipe non respectée ;</w:t>
      </w:r>
    </w:p>
    <w:p w14:paraId="19E6903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Remplacement de joueur non signalé ou conditions de remplacement non respectées ;</w:t>
      </w:r>
    </w:p>
    <w:p w14:paraId="3D364C97"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Refus de disputer un match ;</w:t>
      </w:r>
    </w:p>
    <w:p w14:paraId="67251DD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Forfait général avant (après constitution des groupes et / ou élaboration du calendrier) et en cours de compétition,</w:t>
      </w:r>
    </w:p>
    <w:p w14:paraId="15F5900E"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Ethique sportive bafouée, parties non disputées ;</w:t>
      </w:r>
    </w:p>
    <w:p w14:paraId="08A4144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Match « arrangé »,</w:t>
      </w:r>
    </w:p>
    <w:p w14:paraId="19A98058"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Abandon en cours de match ou de journée,</w:t>
      </w:r>
    </w:p>
    <w:p w14:paraId="16AD6013"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Refus de règlement des amendes dues…</w:t>
      </w:r>
    </w:p>
    <w:p w14:paraId="30102E4E" w14:textId="77777777" w:rsidR="00DF7DEB" w:rsidRPr="005B5CC7" w:rsidRDefault="00F80F5D">
      <w:pPr>
        <w:pStyle w:val="Standard"/>
        <w:ind w:left="45"/>
        <w:jc w:val="both"/>
        <w:rPr>
          <w:color w:val="000000" w:themeColor="text1"/>
        </w:rPr>
      </w:pPr>
      <w:r w:rsidRPr="005B5CC7">
        <w:rPr>
          <w:rFonts w:ascii="Arial" w:hAnsi="Arial" w:cs="Arial"/>
          <w:b/>
          <w:color w:val="000000" w:themeColor="text1"/>
          <w:sz w:val="20"/>
          <w:szCs w:val="20"/>
          <w:u w:val="single"/>
        </w:rPr>
        <w:t>Dans tous les cas il est vivement recommandé de réunir le Jury</w:t>
      </w:r>
    </w:p>
    <w:p w14:paraId="13DF812B" w14:textId="77777777" w:rsidR="00DF7DEB" w:rsidRPr="005B5CC7" w:rsidRDefault="00F80F5D">
      <w:pPr>
        <w:pStyle w:val="Standard"/>
        <w:jc w:val="both"/>
        <w:rPr>
          <w:color w:val="000000" w:themeColor="text1"/>
        </w:rPr>
      </w:pPr>
      <w:r w:rsidRPr="005B5CC7">
        <w:rPr>
          <w:rFonts w:ascii="Arial" w:hAnsi="Arial" w:cs="Arial"/>
          <w:b/>
          <w:color w:val="000000" w:themeColor="text1"/>
          <w:sz w:val="20"/>
          <w:szCs w:val="20"/>
          <w:u w:val="single"/>
        </w:rPr>
        <w:t>Sanctions sportives</w:t>
      </w:r>
      <w:r w:rsidRPr="005B5CC7">
        <w:rPr>
          <w:rFonts w:ascii="Arial" w:hAnsi="Arial" w:cs="Arial"/>
          <w:color w:val="000000" w:themeColor="text1"/>
          <w:sz w:val="20"/>
          <w:szCs w:val="20"/>
        </w:rPr>
        <w:t xml:space="preserve"> relatives aux cas cités ci-avant et pour cas non prévus :</w:t>
      </w:r>
    </w:p>
    <w:p w14:paraId="006AFAE8" w14:textId="77777777" w:rsidR="00DF7DEB" w:rsidRPr="005B5CC7" w:rsidRDefault="00DF7DEB">
      <w:pPr>
        <w:pStyle w:val="Standard"/>
        <w:jc w:val="both"/>
        <w:rPr>
          <w:color w:val="000000" w:themeColor="text1"/>
        </w:rPr>
      </w:pPr>
    </w:p>
    <w:p w14:paraId="2328572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En plus des sanctions pécuniaires (amendes) une équipe de club peut se voir infliger des sanctions sportives énumérées ci-après, par les Comités de Pilotage respectifs :</w:t>
      </w:r>
    </w:p>
    <w:p w14:paraId="1BE4C620"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Avertissement</w:t>
      </w:r>
    </w:p>
    <w:p w14:paraId="32918CCC"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Blâme</w:t>
      </w:r>
    </w:p>
    <w:p w14:paraId="14D3396A" w14:textId="7A56F156" w:rsidR="0094013C" w:rsidRDefault="00F80F5D" w:rsidP="003D677A">
      <w:pPr>
        <w:pStyle w:val="Standard"/>
        <w:numPr>
          <w:ilvl w:val="0"/>
          <w:numId w:val="5"/>
        </w:numPr>
        <w:spacing w:after="60"/>
        <w:jc w:val="both"/>
        <w:rPr>
          <w:rFonts w:ascii="Arial" w:hAnsi="Arial" w:cs="Arial"/>
          <w:color w:val="000000" w:themeColor="text1"/>
          <w:sz w:val="20"/>
          <w:szCs w:val="20"/>
        </w:rPr>
      </w:pPr>
      <w:r w:rsidRPr="005B5CC7">
        <w:rPr>
          <w:rFonts w:ascii="Arial" w:hAnsi="Arial" w:cs="Arial"/>
          <w:color w:val="000000" w:themeColor="text1"/>
          <w:sz w:val="20"/>
          <w:szCs w:val="20"/>
        </w:rPr>
        <w:t>Non versement, partielle ou totale, de l’indemnité financière fédérale (CNC)</w:t>
      </w:r>
      <w:r w:rsidR="0094013C">
        <w:rPr>
          <w:rFonts w:ascii="Arial" w:hAnsi="Arial" w:cs="Arial"/>
          <w:color w:val="000000" w:themeColor="text1"/>
          <w:sz w:val="20"/>
          <w:szCs w:val="20"/>
        </w:rPr>
        <w:br w:type="page"/>
      </w:r>
    </w:p>
    <w:p w14:paraId="74755E9C" w14:textId="77777777" w:rsidR="00DF7DEB" w:rsidRPr="005B5CC7" w:rsidRDefault="00DF7DEB" w:rsidP="0094013C">
      <w:pPr>
        <w:pStyle w:val="Standard"/>
        <w:spacing w:after="60"/>
        <w:ind w:left="720"/>
        <w:jc w:val="both"/>
        <w:rPr>
          <w:color w:val="000000" w:themeColor="text1"/>
        </w:rPr>
      </w:pPr>
    </w:p>
    <w:p w14:paraId="064E600B"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Annulation de match (s) avec attribution de « 0 » point et pénalité de points pour la saison en cours avec constitution d’un nouveau classement</w:t>
      </w:r>
    </w:p>
    <w:p w14:paraId="07C732E2"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Pénalité de points pour la saison suivante</w:t>
      </w:r>
    </w:p>
    <w:p w14:paraId="7FF7B402" w14:textId="77777777" w:rsidR="00DF7DEB" w:rsidRPr="005B5CC7" w:rsidRDefault="00F80F5D" w:rsidP="003D677A">
      <w:pPr>
        <w:pStyle w:val="Standard"/>
        <w:numPr>
          <w:ilvl w:val="0"/>
          <w:numId w:val="5"/>
        </w:numPr>
        <w:spacing w:after="60"/>
        <w:jc w:val="both"/>
        <w:rPr>
          <w:color w:val="000000" w:themeColor="text1"/>
        </w:rPr>
      </w:pPr>
      <w:r w:rsidRPr="005B5CC7">
        <w:rPr>
          <w:rFonts w:ascii="Arial" w:hAnsi="Arial" w:cs="Arial"/>
          <w:color w:val="000000" w:themeColor="text1"/>
          <w:sz w:val="20"/>
          <w:szCs w:val="20"/>
        </w:rPr>
        <w:t>Rétrogradation d’une ou de plusieurs divisions</w:t>
      </w:r>
    </w:p>
    <w:p w14:paraId="5CC19B7F" w14:textId="2F0E7F80" w:rsidR="003D677A" w:rsidRDefault="00F80F5D">
      <w:pPr>
        <w:pStyle w:val="Standard"/>
        <w:numPr>
          <w:ilvl w:val="0"/>
          <w:numId w:val="5"/>
        </w:numPr>
        <w:jc w:val="both"/>
        <w:rPr>
          <w:rFonts w:ascii="Arial" w:hAnsi="Arial" w:cs="Arial"/>
          <w:color w:val="000000" w:themeColor="text1"/>
          <w:sz w:val="20"/>
          <w:szCs w:val="20"/>
        </w:rPr>
      </w:pPr>
      <w:r w:rsidRPr="005B5CC7">
        <w:rPr>
          <w:rFonts w:ascii="Arial" w:hAnsi="Arial" w:cs="Arial"/>
          <w:color w:val="000000" w:themeColor="text1"/>
          <w:sz w:val="20"/>
          <w:szCs w:val="20"/>
        </w:rPr>
        <w:t>Exclusion du championnat des clubs.</w:t>
      </w:r>
    </w:p>
    <w:p w14:paraId="13A86E5A" w14:textId="77777777" w:rsidR="0094013C" w:rsidRDefault="0094013C">
      <w:pPr>
        <w:pStyle w:val="Standard"/>
        <w:numPr>
          <w:ilvl w:val="0"/>
          <w:numId w:val="5"/>
        </w:numPr>
        <w:jc w:val="both"/>
        <w:rPr>
          <w:rFonts w:ascii="Arial" w:hAnsi="Arial" w:cs="Arial"/>
          <w:color w:val="000000" w:themeColor="text1"/>
          <w:sz w:val="20"/>
          <w:szCs w:val="20"/>
        </w:rPr>
      </w:pPr>
    </w:p>
    <w:p w14:paraId="48C4A480"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u w:val="single"/>
          <w:lang w:eastAsia="zh-CN"/>
        </w:rPr>
      </w:pPr>
      <w:r w:rsidRPr="0094013C">
        <w:rPr>
          <w:rFonts w:ascii="Arial" w:eastAsia="Calibri" w:hAnsi="Arial" w:cs="Arial"/>
          <w:color w:val="auto"/>
          <w:sz w:val="20"/>
          <w:szCs w:val="20"/>
          <w:lang w:eastAsia="zh-CN"/>
        </w:rPr>
        <w:t xml:space="preserve">16.2 - </w:t>
      </w:r>
      <w:r w:rsidRPr="0094013C">
        <w:rPr>
          <w:rFonts w:ascii="Arial" w:eastAsia="Calibri" w:hAnsi="Arial" w:cs="Arial"/>
          <w:color w:val="auto"/>
          <w:sz w:val="20"/>
          <w:szCs w:val="20"/>
          <w:u w:val="single"/>
          <w:lang w:eastAsia="zh-CN"/>
        </w:rPr>
        <w:t>Fautes individuelles commises en tant que joueur et/ou dirigeant, capitaine</w:t>
      </w:r>
    </w:p>
    <w:p w14:paraId="3AE7A8C7"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u w:val="single"/>
          <w:lang w:eastAsia="zh-CN"/>
        </w:rPr>
      </w:pPr>
    </w:p>
    <w:p w14:paraId="6442B1CF"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lang w:eastAsia="zh-CN"/>
        </w:rPr>
      </w:pPr>
      <w:r w:rsidRPr="0094013C">
        <w:rPr>
          <w:rFonts w:ascii="Arial" w:eastAsia="Calibri" w:hAnsi="Arial" w:cs="Arial"/>
          <w:color w:val="auto"/>
          <w:sz w:val="20"/>
          <w:szCs w:val="20"/>
          <w:u w:val="single"/>
          <w:lang w:eastAsia="zh-CN"/>
        </w:rPr>
        <w:t>Conséquence d’un carton rouge pour une faute de jeu :</w:t>
      </w:r>
    </w:p>
    <w:p w14:paraId="6DAC3208"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u w:val="single"/>
          <w:lang w:eastAsia="zh-CN"/>
        </w:rPr>
      </w:pPr>
      <w:r w:rsidRPr="0094013C">
        <w:rPr>
          <w:rFonts w:ascii="Arial" w:eastAsia="Calibri" w:hAnsi="Arial" w:cs="Arial"/>
          <w:color w:val="auto"/>
          <w:sz w:val="20"/>
          <w:szCs w:val="20"/>
          <w:lang w:eastAsia="zh-CN"/>
        </w:rPr>
        <w:t>Le carton rouge dans une partie en cours exclut le joueur uniquement pour cette partie. Il ne peut pas être remplacé.</w:t>
      </w:r>
    </w:p>
    <w:p w14:paraId="020842F6"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lang w:eastAsia="zh-CN"/>
        </w:rPr>
      </w:pPr>
    </w:p>
    <w:p w14:paraId="11FD9A22"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lang w:eastAsia="zh-CN"/>
        </w:rPr>
      </w:pPr>
      <w:r w:rsidRPr="0094013C">
        <w:rPr>
          <w:rFonts w:ascii="Arial" w:eastAsia="Calibri" w:hAnsi="Arial" w:cs="Arial"/>
          <w:color w:val="auto"/>
          <w:sz w:val="20"/>
          <w:szCs w:val="20"/>
          <w:u w:val="single"/>
          <w:lang w:eastAsia="zh-CN"/>
        </w:rPr>
        <w:t>Conséquence d’un carton rouge pour une faute de comportement :</w:t>
      </w:r>
    </w:p>
    <w:p w14:paraId="490EB7C3"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lang w:eastAsia="zh-CN"/>
        </w:rPr>
      </w:pPr>
      <w:r w:rsidRPr="0094013C">
        <w:rPr>
          <w:rFonts w:ascii="Arial" w:eastAsia="Calibri" w:hAnsi="Arial" w:cs="Arial"/>
          <w:color w:val="auto"/>
          <w:sz w:val="20"/>
          <w:szCs w:val="20"/>
          <w:lang w:eastAsia="zh-CN"/>
        </w:rPr>
        <w:t>Le carton rouge dans une partie en cours exclut le joueur (et/ou dirigeant, capitaine) de cette partie. Le joueur (et/ou dirigeant, capitaine) est également exclu pour toute la journée sous réserve de sanctions disciplinaires individuelles.</w:t>
      </w:r>
    </w:p>
    <w:p w14:paraId="54AC812A" w14:textId="77777777" w:rsidR="008E1C62" w:rsidRPr="0094013C" w:rsidRDefault="008E1C62" w:rsidP="008E1C62">
      <w:pPr>
        <w:suppressAutoHyphens/>
        <w:spacing w:after="0" w:line="240" w:lineRule="auto"/>
        <w:jc w:val="both"/>
        <w:textAlignment w:val="baseline"/>
        <w:rPr>
          <w:rFonts w:ascii="Arial" w:eastAsia="Calibri" w:hAnsi="Arial" w:cs="Arial"/>
          <w:color w:val="auto"/>
          <w:sz w:val="20"/>
          <w:szCs w:val="20"/>
          <w:lang w:eastAsia="zh-CN"/>
        </w:rPr>
      </w:pPr>
      <w:r w:rsidRPr="0094013C">
        <w:rPr>
          <w:rFonts w:ascii="Arial" w:eastAsia="Calibri" w:hAnsi="Arial" w:cs="Arial"/>
          <w:color w:val="auto"/>
          <w:sz w:val="20"/>
          <w:szCs w:val="20"/>
          <w:lang w:eastAsia="zh-CN"/>
        </w:rPr>
        <w:t>Remplacement : le joueur fautif peut être remplacé, sauf dans la partie dont il est exclu, et si la feuille de match comporte plus de 6 joueurs.</w:t>
      </w:r>
    </w:p>
    <w:p w14:paraId="0A775133" w14:textId="77777777" w:rsidR="00DF7DEB" w:rsidRPr="005B5CC7" w:rsidRDefault="00DF7DEB" w:rsidP="003D677A">
      <w:pPr>
        <w:pStyle w:val="Standard"/>
        <w:jc w:val="both"/>
        <w:rPr>
          <w:color w:val="000000" w:themeColor="text1"/>
        </w:rPr>
      </w:pPr>
    </w:p>
    <w:p w14:paraId="535AB89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u w:val="single"/>
        </w:rPr>
        <w:t>Conséquences d’un contrôle d’alcoolémie</w:t>
      </w:r>
      <w:r w:rsidRPr="005B5CC7">
        <w:rPr>
          <w:rFonts w:ascii="Arial" w:hAnsi="Arial" w:cs="Arial"/>
          <w:color w:val="000000" w:themeColor="text1"/>
          <w:sz w:val="20"/>
          <w:szCs w:val="20"/>
        </w:rPr>
        <w:t> :</w:t>
      </w:r>
    </w:p>
    <w:p w14:paraId="0DACE99C"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rPr>
        <w:t>En cas de contrôle d’alcoolémie positif, le joueur est suspendu pour le reste de la compétition auquel il participe et ceci pour l’année en cours. Si le contrôle positif est constaté durant le jeu, le joueur fautif est exclu et il ne peut pas être remplacé pour la phase de jeu concerné.</w:t>
      </w:r>
    </w:p>
    <w:p w14:paraId="0BF98EFC" w14:textId="77777777" w:rsidR="00DF7DEB" w:rsidRPr="005B5CC7" w:rsidRDefault="00F80F5D" w:rsidP="003D677A">
      <w:pPr>
        <w:pStyle w:val="Standard"/>
        <w:spacing w:after="60"/>
        <w:jc w:val="both"/>
        <w:rPr>
          <w:color w:val="000000" w:themeColor="text1"/>
        </w:rPr>
      </w:pPr>
      <w:r w:rsidRPr="005B5CC7">
        <w:rPr>
          <w:rFonts w:ascii="Arial" w:hAnsi="Arial" w:cs="Arial"/>
          <w:b/>
          <w:color w:val="000000" w:themeColor="text1"/>
          <w:sz w:val="20"/>
          <w:szCs w:val="20"/>
        </w:rPr>
        <w:t>En cas de litige ou de contestation il est vivement recommandé de réunir le Jury de la compétition avec application pure et simple des textes en vigueur.</w:t>
      </w:r>
    </w:p>
    <w:p w14:paraId="0EFC0610" w14:textId="77777777" w:rsidR="00DF7DEB" w:rsidRPr="005B5CC7" w:rsidRDefault="00F80F5D" w:rsidP="00590AC6">
      <w:pPr>
        <w:pStyle w:val="Standard"/>
        <w:jc w:val="both"/>
        <w:rPr>
          <w:color w:val="000000" w:themeColor="text1"/>
        </w:rPr>
      </w:pPr>
      <w:r w:rsidRPr="005B5CC7">
        <w:rPr>
          <w:rFonts w:ascii="Arial" w:hAnsi="Arial" w:cs="Arial"/>
          <w:color w:val="000000" w:themeColor="text1"/>
          <w:sz w:val="20"/>
          <w:szCs w:val="20"/>
        </w:rPr>
        <w:t>La procédure de sanctions et d’appel est rappelée à l’article 17</w:t>
      </w:r>
    </w:p>
    <w:p w14:paraId="37516D26" w14:textId="77777777" w:rsidR="003D677A" w:rsidRPr="005B5CC7" w:rsidRDefault="003D677A">
      <w:pPr>
        <w:pStyle w:val="Standard"/>
        <w:jc w:val="both"/>
        <w:rPr>
          <w:color w:val="000000" w:themeColor="text1"/>
        </w:rPr>
      </w:pPr>
    </w:p>
    <w:p w14:paraId="7F198B34" w14:textId="77777777" w:rsidR="00DF7DEB" w:rsidRPr="005B5CC7" w:rsidRDefault="00F80F5D">
      <w:pPr>
        <w:pStyle w:val="Standard"/>
        <w:jc w:val="both"/>
        <w:rPr>
          <w:smallCaps/>
          <w:color w:val="000000" w:themeColor="text1"/>
          <w:sz w:val="28"/>
        </w:rPr>
      </w:pPr>
      <w:r w:rsidRPr="005B5CC7">
        <w:rPr>
          <w:rFonts w:ascii="Arial" w:hAnsi="Arial" w:cs="Arial"/>
          <w:b/>
          <w:bCs/>
          <w:smallCaps/>
          <w:color w:val="000000" w:themeColor="text1"/>
          <w:sz w:val="22"/>
          <w:szCs w:val="20"/>
          <w:lang w:eastAsia="fr-FR"/>
        </w:rPr>
        <w:t>Article 17 : Procédures disciplinaires</w:t>
      </w:r>
    </w:p>
    <w:p w14:paraId="11FE3604" w14:textId="77777777" w:rsidR="00DF7DEB" w:rsidRPr="003D677A" w:rsidRDefault="00DF7DEB">
      <w:pPr>
        <w:pStyle w:val="Standard"/>
        <w:jc w:val="both"/>
        <w:rPr>
          <w:color w:val="000000" w:themeColor="text1"/>
          <w:sz w:val="16"/>
          <w:szCs w:val="16"/>
        </w:rPr>
      </w:pPr>
    </w:p>
    <w:p w14:paraId="606AEF20" w14:textId="77777777" w:rsidR="00DF7DEB" w:rsidRPr="005B5CC7" w:rsidRDefault="00F80F5D" w:rsidP="003D677A">
      <w:pPr>
        <w:pStyle w:val="Standard"/>
        <w:spacing w:after="60"/>
        <w:jc w:val="both"/>
        <w:rPr>
          <w:color w:val="000000" w:themeColor="text1"/>
        </w:rPr>
      </w:pPr>
      <w:r w:rsidRPr="005B5CC7">
        <w:rPr>
          <w:rFonts w:ascii="Arial" w:hAnsi="Arial" w:cs="Arial"/>
          <w:color w:val="000000" w:themeColor="text1"/>
          <w:sz w:val="20"/>
          <w:szCs w:val="20"/>
          <w:lang w:eastAsia="fr-FR"/>
        </w:rPr>
        <w:t>17.1 –</w:t>
      </w:r>
      <w:r w:rsidRPr="005B5CC7">
        <w:rPr>
          <w:rFonts w:ascii="Arial" w:hAnsi="Arial" w:cs="Arial"/>
          <w:color w:val="000000" w:themeColor="text1"/>
          <w:sz w:val="20"/>
          <w:szCs w:val="20"/>
          <w:u w:val="single"/>
          <w:lang w:eastAsia="fr-FR"/>
        </w:rPr>
        <w:t xml:space="preserve"> Fautes d’équipes (voir Article 16)</w:t>
      </w:r>
    </w:p>
    <w:p w14:paraId="0631E19F" w14:textId="77777777" w:rsidR="00DF7DEB" w:rsidRPr="005B5CC7" w:rsidRDefault="00F80F5D" w:rsidP="003D677A">
      <w:pPr>
        <w:pStyle w:val="Standard"/>
        <w:spacing w:after="60"/>
        <w:jc w:val="both"/>
        <w:rPr>
          <w:color w:val="000000" w:themeColor="text1"/>
        </w:rPr>
      </w:pPr>
      <w:r w:rsidRPr="005B5CC7">
        <w:rPr>
          <w:rFonts w:ascii="Arial" w:hAnsi="Arial" w:cs="Arial"/>
          <w:b/>
          <w:color w:val="000000" w:themeColor="text1"/>
          <w:sz w:val="20"/>
          <w:szCs w:val="20"/>
          <w:u w:val="single"/>
          <w:lang w:eastAsia="fr-FR"/>
        </w:rPr>
        <w:t>Déclaration de litige / réclamation :</w:t>
      </w:r>
    </w:p>
    <w:p w14:paraId="74130529" w14:textId="77777777" w:rsidR="00DF7DEB" w:rsidRPr="005B5CC7" w:rsidRDefault="00F80F5D" w:rsidP="003D677A">
      <w:pPr>
        <w:pStyle w:val="Standard"/>
        <w:spacing w:after="60"/>
        <w:jc w:val="both"/>
        <w:rPr>
          <w:color w:val="000000" w:themeColor="text1"/>
        </w:rPr>
      </w:pPr>
      <w:r w:rsidRPr="005B5CC7">
        <w:rPr>
          <w:rFonts w:ascii="Arial" w:hAnsi="Arial" w:cs="Arial"/>
          <w:b/>
          <w:bCs/>
          <w:color w:val="000000" w:themeColor="text1"/>
          <w:sz w:val="20"/>
          <w:szCs w:val="20"/>
          <w:lang w:eastAsia="fr-FR"/>
        </w:rPr>
        <w:t xml:space="preserve">Les litiges et les réclamations </w:t>
      </w:r>
      <w:r w:rsidRPr="005B5CC7">
        <w:rPr>
          <w:rFonts w:ascii="Arial" w:hAnsi="Arial" w:cs="Arial"/>
          <w:color w:val="000000" w:themeColor="text1"/>
          <w:sz w:val="20"/>
          <w:szCs w:val="20"/>
          <w:lang w:eastAsia="fr-FR"/>
        </w:rPr>
        <w:t xml:space="preserve">portant sur un match opposant deux clubs, ou opposant 2 autres équipes du groupe, </w:t>
      </w:r>
      <w:r w:rsidRPr="005B5CC7">
        <w:rPr>
          <w:rFonts w:ascii="Arial" w:hAnsi="Arial" w:cs="Arial"/>
          <w:b/>
          <w:bCs/>
          <w:color w:val="000000" w:themeColor="text1"/>
          <w:sz w:val="20"/>
          <w:szCs w:val="20"/>
          <w:lang w:eastAsia="fr-FR"/>
        </w:rPr>
        <w:t>doivent être immédiatement consignées auprès du Délégué et de l'Arbitre Principa</w:t>
      </w:r>
      <w:r w:rsidRPr="005B5CC7">
        <w:rPr>
          <w:rFonts w:ascii="Arial" w:hAnsi="Arial" w:cs="Arial"/>
          <w:color w:val="000000" w:themeColor="text1"/>
          <w:sz w:val="20"/>
          <w:szCs w:val="20"/>
          <w:lang w:eastAsia="fr-FR"/>
        </w:rPr>
        <w:t>l.</w:t>
      </w:r>
    </w:p>
    <w:p w14:paraId="2FAA5FB2" w14:textId="65671108" w:rsidR="00DF7DEB" w:rsidRPr="005B5CC7" w:rsidRDefault="00F80F5D" w:rsidP="003D677A">
      <w:pPr>
        <w:pStyle w:val="Standard"/>
        <w:spacing w:after="60"/>
        <w:jc w:val="both"/>
        <w:rPr>
          <w:color w:val="000000" w:themeColor="text1"/>
        </w:rPr>
      </w:pPr>
      <w:r w:rsidRPr="005B5CC7">
        <w:rPr>
          <w:rFonts w:ascii="Arial" w:hAnsi="Arial" w:cs="Arial"/>
          <w:b/>
          <w:bCs/>
          <w:color w:val="000000" w:themeColor="text1"/>
          <w:sz w:val="20"/>
          <w:szCs w:val="20"/>
          <w:u w:val="single"/>
          <w:lang w:eastAsia="fr-FR"/>
        </w:rPr>
        <w:t>Le délégué devra obligatoirement réunir le jury</w:t>
      </w:r>
      <w:r w:rsidRPr="005B5CC7">
        <w:rPr>
          <w:rFonts w:ascii="Arial" w:hAnsi="Arial" w:cs="Arial"/>
          <w:color w:val="000000" w:themeColor="text1"/>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capitaines et aux joueurs les sanctions encourues, qu'elles soient sportives pour leur club</w:t>
      </w:r>
      <w:r w:rsidR="00723135" w:rsidRPr="005B5CC7">
        <w:rPr>
          <w:rFonts w:ascii="Arial" w:hAnsi="Arial" w:cs="Arial"/>
          <w:color w:val="000000" w:themeColor="text1"/>
          <w:sz w:val="20"/>
          <w:szCs w:val="20"/>
          <w:lang w:eastAsia="fr-FR"/>
        </w:rPr>
        <w:t>,</w:t>
      </w:r>
      <w:r w:rsidRPr="005B5CC7">
        <w:rPr>
          <w:rFonts w:ascii="Arial" w:hAnsi="Arial" w:cs="Arial"/>
          <w:color w:val="000000" w:themeColor="text1"/>
          <w:sz w:val="20"/>
          <w:szCs w:val="20"/>
          <w:lang w:eastAsia="fr-FR"/>
        </w:rPr>
        <w:t xml:space="preserve"> voire disciplinaires pour les joueurs.</w:t>
      </w:r>
    </w:p>
    <w:p w14:paraId="6CA08786" w14:textId="3E054B21" w:rsidR="00DF7DEB" w:rsidRPr="005B5CC7" w:rsidRDefault="00F80F5D" w:rsidP="003D677A">
      <w:pPr>
        <w:pStyle w:val="Standard"/>
        <w:spacing w:after="60"/>
        <w:jc w:val="both"/>
        <w:rPr>
          <w:color w:val="000000" w:themeColor="text1"/>
        </w:rPr>
      </w:pPr>
      <w:r w:rsidRPr="005B5CC7">
        <w:rPr>
          <w:rFonts w:ascii="Arial" w:hAnsi="Arial" w:cs="Arial"/>
          <w:b/>
          <w:bCs/>
          <w:color w:val="000000" w:themeColor="text1"/>
          <w:sz w:val="20"/>
          <w:szCs w:val="20"/>
          <w:lang w:eastAsia="fr-FR"/>
        </w:rPr>
        <w:t xml:space="preserve">Seul le délégué pourra demander dans son rapport la saisine du Comité de Pilotage. Le rapport doit être transmis dans les 48 heures (recommandé par mail) </w:t>
      </w:r>
      <w:r w:rsidRPr="005B5CC7">
        <w:rPr>
          <w:rFonts w:ascii="Arial" w:hAnsi="Arial" w:cs="Arial"/>
          <w:color w:val="000000" w:themeColor="text1"/>
          <w:sz w:val="20"/>
          <w:szCs w:val="20"/>
          <w:lang w:eastAsia="fr-FR"/>
        </w:rPr>
        <w:t>notamment dans le cas de faute collective et de connivence entre les équipes</w:t>
      </w:r>
      <w:r w:rsidR="00723135" w:rsidRPr="005B5CC7">
        <w:rPr>
          <w:rFonts w:ascii="Arial" w:hAnsi="Arial" w:cs="Arial"/>
          <w:color w:val="000000" w:themeColor="text1"/>
          <w:sz w:val="20"/>
          <w:szCs w:val="20"/>
          <w:lang w:eastAsia="fr-FR"/>
        </w:rPr>
        <w:t>,</w:t>
      </w:r>
      <w:r w:rsidRPr="005B5CC7">
        <w:rPr>
          <w:rFonts w:ascii="Arial" w:hAnsi="Arial" w:cs="Arial"/>
          <w:color w:val="000000" w:themeColor="text1"/>
          <w:sz w:val="20"/>
          <w:szCs w:val="20"/>
          <w:lang w:eastAsia="fr-FR"/>
        </w:rPr>
        <w:t xml:space="preserve"> prévu à l'article 16.</w:t>
      </w:r>
    </w:p>
    <w:p w14:paraId="63E8E967" w14:textId="77777777" w:rsidR="00DF7DEB" w:rsidRDefault="00F80F5D" w:rsidP="00590AC6">
      <w:pPr>
        <w:pStyle w:val="Standard"/>
        <w:jc w:val="both"/>
        <w:rPr>
          <w:rFonts w:ascii="Arial" w:hAnsi="Arial" w:cs="Arial"/>
          <w:b/>
          <w:bCs/>
          <w:color w:val="000000" w:themeColor="text1"/>
          <w:sz w:val="20"/>
          <w:szCs w:val="20"/>
          <w:lang w:eastAsia="fr-FR"/>
        </w:rPr>
      </w:pPr>
      <w:r w:rsidRPr="005B5CC7">
        <w:rPr>
          <w:rFonts w:ascii="Arial" w:hAnsi="Arial" w:cs="Arial"/>
          <w:b/>
          <w:bCs/>
          <w:color w:val="000000" w:themeColor="text1"/>
          <w:sz w:val="20"/>
          <w:szCs w:val="20"/>
          <w:lang w:eastAsia="fr-FR"/>
        </w:rPr>
        <w:t>Les résultats transmis par le Délégué Officiel seront considérés comme seuls valables et entérinés.</w:t>
      </w:r>
    </w:p>
    <w:p w14:paraId="49D52ED5" w14:textId="77777777" w:rsidR="003D677A" w:rsidRPr="005B5CC7" w:rsidRDefault="003D677A" w:rsidP="00590AC6">
      <w:pPr>
        <w:pStyle w:val="Standard"/>
        <w:jc w:val="both"/>
        <w:rPr>
          <w:color w:val="000000" w:themeColor="text1"/>
        </w:rPr>
      </w:pPr>
    </w:p>
    <w:p w14:paraId="794F0C73" w14:textId="77777777" w:rsidR="00DF7DEB" w:rsidRPr="005B5CC7" w:rsidRDefault="00F80F5D" w:rsidP="00590AC6">
      <w:pPr>
        <w:pStyle w:val="Standard"/>
        <w:spacing w:after="60"/>
        <w:ind w:left="45"/>
        <w:jc w:val="both"/>
        <w:rPr>
          <w:color w:val="000000" w:themeColor="text1"/>
        </w:rPr>
      </w:pPr>
      <w:r w:rsidRPr="005B5CC7">
        <w:rPr>
          <w:rFonts w:ascii="Arial" w:hAnsi="Arial" w:cs="Arial"/>
          <w:color w:val="000000" w:themeColor="text1"/>
          <w:sz w:val="20"/>
          <w:szCs w:val="20"/>
          <w:lang w:eastAsia="fr-FR"/>
        </w:rPr>
        <w:t xml:space="preserve">17.2 - </w:t>
      </w:r>
      <w:r w:rsidRPr="005B5CC7">
        <w:rPr>
          <w:rFonts w:ascii="Arial" w:hAnsi="Arial" w:cs="Arial"/>
          <w:color w:val="000000" w:themeColor="text1"/>
          <w:sz w:val="20"/>
          <w:szCs w:val="20"/>
          <w:u w:val="single"/>
          <w:lang w:eastAsia="fr-FR"/>
        </w:rPr>
        <w:t>Instruction et décision de sanction :</w:t>
      </w:r>
    </w:p>
    <w:p w14:paraId="689D9787" w14:textId="696D9C2B" w:rsidR="00433D38" w:rsidRDefault="00F80F5D" w:rsidP="00590AC6">
      <w:pPr>
        <w:pStyle w:val="Standard"/>
        <w:spacing w:after="60"/>
        <w:jc w:val="both"/>
        <w:rPr>
          <w:rFonts w:ascii="Arial" w:hAnsi="Arial" w:cs="Arial"/>
          <w:color w:val="000000" w:themeColor="text1"/>
          <w:sz w:val="20"/>
          <w:szCs w:val="20"/>
        </w:rPr>
      </w:pPr>
      <w:r w:rsidRPr="005B5CC7">
        <w:rPr>
          <w:rFonts w:ascii="Arial" w:hAnsi="Arial" w:cs="Arial"/>
          <w:color w:val="000000" w:themeColor="text1"/>
          <w:sz w:val="20"/>
          <w:szCs w:val="20"/>
        </w:rPr>
        <w:t xml:space="preserve">Les fautes collectives (voir article 16) et celles non prévues </w:t>
      </w:r>
      <w:r w:rsidRPr="005B5CC7">
        <w:rPr>
          <w:rFonts w:ascii="Arial" w:hAnsi="Arial" w:cs="Arial"/>
          <w:color w:val="000000" w:themeColor="text1"/>
          <w:sz w:val="20"/>
          <w:szCs w:val="20"/>
          <w:u w:val="single"/>
        </w:rPr>
        <w:t>imputables à une équipe</w:t>
      </w:r>
      <w:r w:rsidRPr="005B5CC7">
        <w:rPr>
          <w:rFonts w:ascii="Arial" w:hAnsi="Arial" w:cs="Arial"/>
          <w:color w:val="000000" w:themeColor="text1"/>
          <w:sz w:val="20"/>
          <w:szCs w:val="20"/>
        </w:rPr>
        <w:t xml:space="preserve"> seront traitées directement par le Comité de Pilotage du niveau en question</w:t>
      </w:r>
      <w:r w:rsidR="000006FE">
        <w:rPr>
          <w:rFonts w:ascii="Arial" w:hAnsi="Arial" w:cs="Arial"/>
          <w:color w:val="000000" w:themeColor="text1"/>
          <w:sz w:val="20"/>
          <w:szCs w:val="20"/>
        </w:rPr>
        <w:t xml:space="preserve"> </w:t>
      </w:r>
      <w:r w:rsidRPr="005B5CC7">
        <w:rPr>
          <w:rFonts w:ascii="Arial" w:hAnsi="Arial" w:cs="Arial"/>
          <w:color w:val="000000" w:themeColor="text1"/>
          <w:sz w:val="20"/>
          <w:szCs w:val="20"/>
        </w:rPr>
        <w:t>: CDC par le Comité de Pilotage Départemental, CRC par le Comité de Pilotage Régional, CNC par le Comité de Pilotage CNC, qui ont pouvoir de décision et de sanction</w:t>
      </w:r>
      <w:r w:rsidR="00433D38">
        <w:rPr>
          <w:rFonts w:ascii="Arial" w:hAnsi="Arial" w:cs="Arial"/>
          <w:color w:val="000000" w:themeColor="text1"/>
          <w:sz w:val="20"/>
          <w:szCs w:val="20"/>
        </w:rPr>
        <w:t>.</w:t>
      </w:r>
      <w:r w:rsidR="00433D38">
        <w:rPr>
          <w:rFonts w:ascii="Arial" w:hAnsi="Arial" w:cs="Arial"/>
          <w:color w:val="000000" w:themeColor="text1"/>
          <w:sz w:val="20"/>
          <w:szCs w:val="20"/>
        </w:rPr>
        <w:br w:type="page"/>
      </w:r>
    </w:p>
    <w:p w14:paraId="2D0CFCC8" w14:textId="77777777" w:rsidR="00DF7DEB" w:rsidRPr="005B5CC7" w:rsidRDefault="00DF7DEB" w:rsidP="00590AC6">
      <w:pPr>
        <w:pStyle w:val="Standard"/>
        <w:spacing w:after="60"/>
        <w:jc w:val="both"/>
        <w:rPr>
          <w:color w:val="000000" w:themeColor="text1"/>
        </w:rPr>
      </w:pPr>
    </w:p>
    <w:p w14:paraId="0866947A" w14:textId="77777777" w:rsidR="00DF7DEB" w:rsidRPr="005B5CC7" w:rsidRDefault="00F80F5D" w:rsidP="003D677A">
      <w:pPr>
        <w:pStyle w:val="Standard"/>
        <w:spacing w:after="60"/>
        <w:jc w:val="both"/>
        <w:rPr>
          <w:color w:val="000000" w:themeColor="text1"/>
        </w:rPr>
      </w:pPr>
      <w:r w:rsidRPr="003D677A">
        <w:rPr>
          <w:rFonts w:ascii="Arial" w:hAnsi="Arial" w:cs="Arial"/>
          <w:color w:val="000000" w:themeColor="text1"/>
          <w:sz w:val="20"/>
          <w:szCs w:val="20"/>
          <w:u w:val="single"/>
        </w:rPr>
        <w:t>Chargé d’instruction du dossier</w:t>
      </w:r>
      <w:r w:rsidRPr="005B5CC7">
        <w:rPr>
          <w:rFonts w:ascii="Arial" w:hAnsi="Arial" w:cs="Arial"/>
          <w:color w:val="000000" w:themeColor="text1"/>
          <w:sz w:val="20"/>
          <w:szCs w:val="20"/>
        </w:rPr>
        <w:t> : le responsable du Comité de Pilotage du niveau ou son remplaçant désigné.</w:t>
      </w:r>
    </w:p>
    <w:p w14:paraId="625AD42D" w14:textId="77777777" w:rsidR="00DF7DEB" w:rsidRPr="005B5CC7" w:rsidRDefault="00F80F5D">
      <w:pPr>
        <w:pStyle w:val="Standard"/>
        <w:jc w:val="both"/>
        <w:rPr>
          <w:color w:val="000000" w:themeColor="text1"/>
        </w:rPr>
      </w:pPr>
      <w:r w:rsidRPr="005B5CC7">
        <w:rPr>
          <w:rFonts w:ascii="Arial" w:hAnsi="Arial" w:cs="Arial"/>
          <w:color w:val="000000" w:themeColor="text1"/>
          <w:sz w:val="20"/>
          <w:szCs w:val="20"/>
        </w:rPr>
        <w:t>Entretien contradictoire et décision de sanction : présence obligatoire de 3 membres minimum ou 5 membres maximum du Comité de Pilotage du niveau de la compétition</w:t>
      </w:r>
    </w:p>
    <w:p w14:paraId="518AAF1B" w14:textId="358BDAD9" w:rsidR="00590AC6" w:rsidRDefault="00F80F5D">
      <w:pPr>
        <w:pStyle w:val="Standard"/>
        <w:jc w:val="both"/>
        <w:rPr>
          <w:rFonts w:ascii="Arial" w:hAnsi="Arial" w:cs="Arial"/>
          <w:color w:val="000000" w:themeColor="text1"/>
          <w:sz w:val="20"/>
          <w:szCs w:val="20"/>
          <w:lang w:eastAsia="fr-FR"/>
        </w:rPr>
      </w:pPr>
      <w:r w:rsidRPr="005B5CC7">
        <w:rPr>
          <w:rFonts w:ascii="Arial" w:hAnsi="Arial" w:cs="Arial"/>
          <w:color w:val="000000" w:themeColor="text1"/>
          <w:sz w:val="20"/>
          <w:szCs w:val="20"/>
          <w:lang w:eastAsia="fr-FR"/>
        </w:rPr>
        <w:t>La notification de sanction (ou de non sanction) peut être transmise par mail aux clubs impliqués.</w:t>
      </w:r>
    </w:p>
    <w:p w14:paraId="1DF10BB1" w14:textId="77777777" w:rsidR="00590AC6" w:rsidRPr="005B5CC7" w:rsidRDefault="00590AC6">
      <w:pPr>
        <w:pStyle w:val="Standard"/>
        <w:jc w:val="both"/>
        <w:rPr>
          <w:color w:val="000000" w:themeColor="text1"/>
        </w:rPr>
      </w:pPr>
    </w:p>
    <w:p w14:paraId="506C7E6B" w14:textId="77777777" w:rsidR="00DF7DEB" w:rsidRPr="005B5CC7" w:rsidRDefault="00F80F5D" w:rsidP="00590AC6">
      <w:pPr>
        <w:pStyle w:val="Standard"/>
        <w:spacing w:before="120" w:after="60"/>
        <w:jc w:val="both"/>
        <w:rPr>
          <w:color w:val="000000" w:themeColor="text1"/>
        </w:rPr>
      </w:pPr>
      <w:r w:rsidRPr="005B5CC7">
        <w:rPr>
          <w:rFonts w:ascii="Arial" w:hAnsi="Arial" w:cs="Arial"/>
          <w:color w:val="000000" w:themeColor="text1"/>
          <w:sz w:val="20"/>
          <w:szCs w:val="20"/>
          <w:lang w:eastAsia="fr-FR"/>
        </w:rPr>
        <w:t xml:space="preserve">17.3 - </w:t>
      </w:r>
      <w:r w:rsidRPr="005B5CC7">
        <w:rPr>
          <w:rFonts w:ascii="Arial" w:hAnsi="Arial" w:cs="Arial"/>
          <w:color w:val="000000" w:themeColor="text1"/>
          <w:sz w:val="20"/>
          <w:szCs w:val="20"/>
          <w:u w:val="single"/>
          <w:lang w:eastAsia="fr-FR"/>
        </w:rPr>
        <w:t>Conditions d’appel :</w:t>
      </w:r>
    </w:p>
    <w:p w14:paraId="6D3AA004" w14:textId="77777777"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rPr>
        <w:t>L’appel peut être transmis dans les 10 jours qui suivent la réception de la notification de sanction au Président du Comité Directeur du niveau concerné</w:t>
      </w:r>
      <w:r w:rsidRPr="005B5CC7">
        <w:rPr>
          <w:rFonts w:ascii="Arial" w:hAnsi="Arial" w:cs="Arial"/>
          <w:color w:val="000000" w:themeColor="text1"/>
          <w:sz w:val="20"/>
          <w:szCs w:val="20"/>
          <w:lang w:eastAsia="fr-FR"/>
        </w:rPr>
        <w:t>. Il statuera en appel sans la présence des membres du Comité de Pilotage ayant statué en 1ère instance.</w:t>
      </w:r>
    </w:p>
    <w:p w14:paraId="5D53669B" w14:textId="77777777" w:rsidR="00DF7DEB" w:rsidRPr="00590AC6" w:rsidRDefault="00F80F5D" w:rsidP="00590AC6">
      <w:pPr>
        <w:pStyle w:val="Standard"/>
        <w:spacing w:after="60"/>
        <w:jc w:val="both"/>
        <w:rPr>
          <w:color w:val="000000" w:themeColor="text1"/>
          <w:u w:val="single"/>
        </w:rPr>
      </w:pPr>
      <w:r w:rsidRPr="00590AC6">
        <w:rPr>
          <w:rFonts w:ascii="Arial" w:hAnsi="Arial" w:cs="Arial"/>
          <w:color w:val="000000" w:themeColor="text1"/>
          <w:sz w:val="20"/>
          <w:szCs w:val="20"/>
          <w:u w:val="single"/>
          <w:lang w:eastAsia="fr-FR"/>
        </w:rPr>
        <w:t>Suites éventuelles :</w:t>
      </w:r>
    </w:p>
    <w:p w14:paraId="63941F73" w14:textId="7C27CD04" w:rsidR="00DF7DEB" w:rsidRPr="005B5CC7" w:rsidRDefault="00F80F5D" w:rsidP="00590AC6">
      <w:pPr>
        <w:pStyle w:val="Standard"/>
        <w:jc w:val="both"/>
        <w:rPr>
          <w:color w:val="000000" w:themeColor="text1"/>
        </w:rPr>
      </w:pPr>
      <w:r w:rsidRPr="005B5CC7">
        <w:rPr>
          <w:rFonts w:ascii="Arial" w:hAnsi="Arial" w:cs="Arial"/>
          <w:color w:val="000000" w:themeColor="text1"/>
          <w:sz w:val="20"/>
          <w:szCs w:val="20"/>
          <w:lang w:eastAsia="fr-FR"/>
        </w:rPr>
        <w:t>Le Président du Comité Directeur de l’instance concernée a le pouvoir d’engager des poursuites individuelles auprès de sa Commission de Discipline de 1</w:t>
      </w:r>
      <w:r w:rsidRPr="005B5CC7">
        <w:rPr>
          <w:rFonts w:ascii="Arial" w:hAnsi="Arial" w:cs="Arial"/>
          <w:color w:val="000000" w:themeColor="text1"/>
          <w:sz w:val="20"/>
          <w:szCs w:val="20"/>
          <w:vertAlign w:val="superscript"/>
          <w:lang w:eastAsia="fr-FR"/>
        </w:rPr>
        <w:t>ère</w:t>
      </w:r>
      <w:r w:rsidRPr="005B5CC7">
        <w:rPr>
          <w:rFonts w:ascii="Arial" w:hAnsi="Arial" w:cs="Arial"/>
          <w:color w:val="000000" w:themeColor="text1"/>
          <w:sz w:val="20"/>
          <w:szCs w:val="20"/>
          <w:lang w:eastAsia="fr-FR"/>
        </w:rPr>
        <w:t xml:space="preserve"> instance comme indiqué ci-après au point </w:t>
      </w:r>
    </w:p>
    <w:p w14:paraId="44876222" w14:textId="77777777" w:rsidR="00DF7DEB" w:rsidRPr="005B5CC7" w:rsidRDefault="00DF7DEB" w:rsidP="00590AC6">
      <w:pPr>
        <w:pStyle w:val="Standard"/>
        <w:jc w:val="both"/>
        <w:rPr>
          <w:color w:val="000000" w:themeColor="text1"/>
        </w:rPr>
      </w:pPr>
    </w:p>
    <w:p w14:paraId="18CC86A6" w14:textId="77777777"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lang w:eastAsia="fr-FR"/>
        </w:rPr>
        <w:t xml:space="preserve">17.4 – </w:t>
      </w:r>
      <w:r w:rsidRPr="005B5CC7">
        <w:rPr>
          <w:rFonts w:ascii="Arial" w:hAnsi="Arial" w:cs="Arial"/>
          <w:color w:val="000000" w:themeColor="text1"/>
          <w:sz w:val="20"/>
          <w:szCs w:val="20"/>
          <w:u w:val="single"/>
          <w:lang w:eastAsia="fr-FR"/>
        </w:rPr>
        <w:t>Fautes individuelles de joueurs et/ou dirigeants</w:t>
      </w:r>
    </w:p>
    <w:p w14:paraId="7F23306F" w14:textId="77777777" w:rsidR="00DF7DEB" w:rsidRPr="005B5CC7" w:rsidRDefault="00F80F5D" w:rsidP="00590AC6">
      <w:pPr>
        <w:pStyle w:val="Standard"/>
        <w:spacing w:after="60"/>
        <w:jc w:val="both"/>
        <w:rPr>
          <w:color w:val="000000" w:themeColor="text1"/>
        </w:rPr>
      </w:pPr>
      <w:r w:rsidRPr="005B5CC7">
        <w:rPr>
          <w:rFonts w:ascii="Arial" w:hAnsi="Arial" w:cs="Arial"/>
          <w:color w:val="000000" w:themeColor="text1"/>
          <w:sz w:val="20"/>
          <w:szCs w:val="20"/>
          <w:lang w:eastAsia="fr-FR"/>
        </w:rPr>
        <w:t>Dans tous les cas (même après décision de jury) c’est l’instance disciplinaire du niveau de compétition qui est saisie suivant nos procédures disciplinaires en vigueur.</w:t>
      </w:r>
    </w:p>
    <w:p w14:paraId="77DF1857"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 xml:space="preserve">Pour le CDC </w:t>
      </w:r>
      <w:r w:rsidRPr="005B5CC7">
        <w:rPr>
          <w:rFonts w:ascii="Arial" w:hAnsi="Arial" w:cs="Arial"/>
          <w:color w:val="000000" w:themeColor="text1"/>
          <w:sz w:val="20"/>
          <w:szCs w:val="20"/>
          <w:lang w:eastAsia="fr-FR"/>
        </w:rPr>
        <w:t>: Commission Départementale de Discipline, appel à la Commission Régionale</w:t>
      </w:r>
    </w:p>
    <w:p w14:paraId="44B5AD0D"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Pour le CRC</w:t>
      </w:r>
      <w:r w:rsidRPr="005B5CC7">
        <w:rPr>
          <w:rFonts w:ascii="Arial" w:hAnsi="Arial" w:cs="Arial"/>
          <w:color w:val="000000" w:themeColor="text1"/>
          <w:sz w:val="20"/>
          <w:szCs w:val="20"/>
          <w:lang w:eastAsia="fr-FR"/>
        </w:rPr>
        <w:t xml:space="preserve"> : Commission Régionale de Discipline, appel à la Commission Nationale de la FFPJP</w:t>
      </w:r>
    </w:p>
    <w:p w14:paraId="08BCB7D9"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Pour le CNC</w:t>
      </w:r>
      <w:r w:rsidRPr="005B5CC7">
        <w:rPr>
          <w:rFonts w:ascii="Arial" w:hAnsi="Arial" w:cs="Arial"/>
          <w:color w:val="000000" w:themeColor="text1"/>
          <w:sz w:val="20"/>
          <w:szCs w:val="20"/>
          <w:lang w:eastAsia="fr-FR"/>
        </w:rPr>
        <w:t xml:space="preserve"> : Commission Fédérale de Discipline, appel à la Commission Nationale de la FFPJP</w:t>
      </w:r>
    </w:p>
    <w:p w14:paraId="4AE5B76E" w14:textId="77777777" w:rsidR="00DF7DEB" w:rsidRPr="005B5CC7" w:rsidRDefault="00F80F5D" w:rsidP="00590AC6">
      <w:pPr>
        <w:pStyle w:val="Standard"/>
        <w:spacing w:after="60"/>
        <w:jc w:val="both"/>
        <w:rPr>
          <w:color w:val="000000" w:themeColor="text1"/>
        </w:rPr>
      </w:pPr>
      <w:r w:rsidRPr="00590AC6">
        <w:rPr>
          <w:rFonts w:ascii="Arial" w:hAnsi="Arial" w:cs="Arial"/>
          <w:color w:val="000000" w:themeColor="text1"/>
          <w:sz w:val="20"/>
          <w:szCs w:val="20"/>
          <w:u w:val="single"/>
          <w:lang w:eastAsia="fr-FR"/>
        </w:rPr>
        <w:t>Appel de décision du Jury</w:t>
      </w:r>
      <w:r w:rsidRPr="005B5CC7">
        <w:rPr>
          <w:rFonts w:ascii="Arial" w:hAnsi="Arial" w:cs="Arial"/>
          <w:color w:val="000000" w:themeColor="text1"/>
          <w:sz w:val="20"/>
          <w:szCs w:val="20"/>
          <w:lang w:eastAsia="fr-FR"/>
        </w:rPr>
        <w:t xml:space="preserve"> : suivant le Code de Procédure FFPJP.</w:t>
      </w:r>
    </w:p>
    <w:p w14:paraId="69BAC842" w14:textId="77777777" w:rsidR="00DF7DEB" w:rsidRDefault="00DF7DEB">
      <w:pPr>
        <w:pStyle w:val="Standard"/>
        <w:jc w:val="both"/>
        <w:rPr>
          <w:color w:val="000000" w:themeColor="text1"/>
        </w:rPr>
      </w:pPr>
    </w:p>
    <w:p w14:paraId="243C8BDA" w14:textId="77777777" w:rsidR="00590AC6" w:rsidRPr="005B5CC7" w:rsidRDefault="00590AC6">
      <w:pPr>
        <w:pStyle w:val="Standard"/>
        <w:jc w:val="both"/>
        <w:rPr>
          <w:color w:val="000000" w:themeColor="text1"/>
        </w:rPr>
      </w:pPr>
    </w:p>
    <w:p w14:paraId="3CB2A6FF" w14:textId="4256A07D" w:rsidR="00CB15BD" w:rsidRPr="007E6E25" w:rsidRDefault="00CB15BD" w:rsidP="000006FE">
      <w:pPr>
        <w:pStyle w:val="Standard"/>
        <w:jc w:val="both"/>
        <w:rPr>
          <w:color w:val="000000" w:themeColor="text1"/>
        </w:rPr>
      </w:pPr>
      <w:bookmarkStart w:id="9" w:name="_Hlk63799093"/>
      <w:r w:rsidRPr="00426D9C">
        <w:rPr>
          <w:rFonts w:ascii="Arial" w:hAnsi="Arial" w:cs="Arial"/>
          <w:b/>
          <w:color w:val="FF0000"/>
          <w:sz w:val="20"/>
          <w:szCs w:val="20"/>
          <w:lang w:eastAsia="fr-FR"/>
        </w:rPr>
        <w:t>Le présent règlement</w:t>
      </w:r>
      <w:r w:rsidR="000006FE">
        <w:rPr>
          <w:rFonts w:ascii="Arial" w:hAnsi="Arial" w:cs="Arial"/>
          <w:b/>
          <w:color w:val="FF0000"/>
          <w:sz w:val="20"/>
          <w:szCs w:val="20"/>
          <w:lang w:eastAsia="fr-FR"/>
        </w:rPr>
        <w:t xml:space="preserve"> a été</w:t>
      </w:r>
      <w:r w:rsidRPr="00426D9C">
        <w:rPr>
          <w:rFonts w:ascii="Arial" w:hAnsi="Arial" w:cs="Arial"/>
          <w:b/>
          <w:color w:val="FF0000"/>
          <w:sz w:val="20"/>
          <w:szCs w:val="20"/>
          <w:lang w:eastAsia="fr-FR"/>
        </w:rPr>
        <w:t xml:space="preserve"> adopté </w:t>
      </w:r>
      <w:r w:rsidR="000006FE">
        <w:rPr>
          <w:rFonts w:ascii="Arial" w:hAnsi="Arial" w:cs="Arial"/>
          <w:b/>
          <w:color w:val="FF0000"/>
          <w:sz w:val="20"/>
          <w:szCs w:val="20"/>
          <w:lang w:eastAsia="fr-FR"/>
        </w:rPr>
        <w:t>lors du</w:t>
      </w:r>
      <w:r w:rsidRPr="00426D9C">
        <w:rPr>
          <w:rFonts w:ascii="Arial" w:hAnsi="Arial" w:cs="Arial"/>
          <w:b/>
          <w:color w:val="FF0000"/>
          <w:sz w:val="20"/>
          <w:szCs w:val="20"/>
          <w:lang w:eastAsia="fr-FR"/>
        </w:rPr>
        <w:t xml:space="preserve"> </w:t>
      </w:r>
      <w:r w:rsidR="00DA31CD">
        <w:rPr>
          <w:rFonts w:ascii="Arial" w:hAnsi="Arial" w:cs="Arial"/>
          <w:b/>
          <w:color w:val="FF0000"/>
          <w:sz w:val="20"/>
          <w:szCs w:val="20"/>
          <w:lang w:eastAsia="fr-FR"/>
        </w:rPr>
        <w:t>comité directeur</w:t>
      </w:r>
      <w:r w:rsidR="00CC3C3F">
        <w:rPr>
          <w:rFonts w:ascii="Arial" w:hAnsi="Arial" w:cs="Arial"/>
          <w:b/>
          <w:color w:val="FF0000"/>
          <w:sz w:val="20"/>
          <w:szCs w:val="20"/>
          <w:lang w:eastAsia="fr-FR"/>
        </w:rPr>
        <w:t xml:space="preserve"> du 29</w:t>
      </w:r>
      <w:r w:rsidR="00DA31CD">
        <w:rPr>
          <w:rFonts w:ascii="Arial" w:hAnsi="Arial" w:cs="Arial"/>
          <w:b/>
          <w:color w:val="FF0000"/>
          <w:sz w:val="20"/>
          <w:szCs w:val="20"/>
          <w:lang w:eastAsia="fr-FR"/>
        </w:rPr>
        <w:t xml:space="preserve"> </w:t>
      </w:r>
      <w:r w:rsidR="00433D38">
        <w:rPr>
          <w:rFonts w:ascii="Arial" w:hAnsi="Arial" w:cs="Arial"/>
          <w:b/>
          <w:color w:val="FF0000"/>
          <w:sz w:val="20"/>
          <w:szCs w:val="20"/>
          <w:lang w:eastAsia="fr-FR"/>
        </w:rPr>
        <w:t xml:space="preserve">janvier </w:t>
      </w:r>
      <w:r w:rsidR="008E1C62">
        <w:rPr>
          <w:rFonts w:ascii="Arial" w:hAnsi="Arial" w:cs="Arial"/>
          <w:b/>
          <w:color w:val="FF0000"/>
          <w:sz w:val="20"/>
          <w:szCs w:val="20"/>
          <w:lang w:eastAsia="fr-FR"/>
        </w:rPr>
        <w:t>202</w:t>
      </w:r>
      <w:r w:rsidR="00433D38">
        <w:rPr>
          <w:rFonts w:ascii="Arial" w:hAnsi="Arial" w:cs="Arial"/>
          <w:b/>
          <w:color w:val="FF0000"/>
          <w:sz w:val="20"/>
          <w:szCs w:val="20"/>
          <w:lang w:eastAsia="fr-FR"/>
        </w:rPr>
        <w:t>4</w:t>
      </w:r>
      <w:r w:rsidR="000006FE">
        <w:rPr>
          <w:rFonts w:ascii="Arial" w:hAnsi="Arial" w:cs="Arial"/>
          <w:b/>
          <w:color w:val="FF0000"/>
          <w:sz w:val="20"/>
          <w:szCs w:val="20"/>
          <w:lang w:eastAsia="fr-FR"/>
        </w:rPr>
        <w:t>.</w:t>
      </w:r>
      <w:r w:rsidRPr="00426D9C">
        <w:rPr>
          <w:rFonts w:ascii="Arial" w:hAnsi="Arial" w:cs="Arial"/>
          <w:b/>
          <w:color w:val="FF0000"/>
          <w:sz w:val="20"/>
          <w:szCs w:val="20"/>
          <w:lang w:eastAsia="fr-FR"/>
        </w:rPr>
        <w:t xml:space="preserve"> </w:t>
      </w:r>
      <w:bookmarkEnd w:id="9"/>
    </w:p>
    <w:p w14:paraId="3DA168E3" w14:textId="77777777" w:rsidR="00DF7DEB" w:rsidRPr="005B5CC7" w:rsidRDefault="00DF7DEB">
      <w:pPr>
        <w:pStyle w:val="Standard"/>
        <w:jc w:val="both"/>
        <w:rPr>
          <w:color w:val="000000" w:themeColor="text1"/>
        </w:rPr>
      </w:pPr>
    </w:p>
    <w:sectPr w:rsidR="00DF7DEB" w:rsidRPr="005B5CC7">
      <w:headerReference w:type="default" r:id="rId8"/>
      <w:footerReference w:type="default" r:id="rId9"/>
      <w:pgSz w:w="11906" w:h="16838"/>
      <w:pgMar w:top="1417" w:right="1417" w:bottom="1417" w:left="1417" w:header="709" w:footer="709"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D49A" w14:textId="77777777" w:rsidR="00F71F95" w:rsidRDefault="00F71F95">
      <w:pPr>
        <w:spacing w:after="0" w:line="240" w:lineRule="auto"/>
      </w:pPr>
      <w:r>
        <w:separator/>
      </w:r>
    </w:p>
  </w:endnote>
  <w:endnote w:type="continuationSeparator" w:id="0">
    <w:p w14:paraId="7A89B9CF" w14:textId="77777777" w:rsidR="00F71F95" w:rsidRDefault="00F7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MT, '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3EF" w14:textId="05D17455" w:rsidR="00E62D67" w:rsidRDefault="00E62D67">
    <w:pPr>
      <w:pStyle w:val="Pieddepage"/>
      <w:pBdr>
        <w:top w:val="thinThickSmallGap" w:sz="24" w:space="1" w:color="622423"/>
      </w:pBdr>
    </w:pPr>
    <w:r>
      <w:rPr>
        <w:rFonts w:asciiTheme="majorHAnsi" w:eastAsiaTheme="majorEastAsia" w:hAnsiTheme="majorHAnsi" w:cstheme="majorBidi"/>
      </w:rPr>
      <w:t>Règlement CNC Open</w:t>
    </w:r>
    <w:r w:rsidR="00D034EA">
      <w:rPr>
        <w:rFonts w:asciiTheme="majorHAnsi" w:eastAsiaTheme="majorEastAsia" w:hAnsiTheme="majorHAnsi" w:cstheme="majorBidi"/>
      </w:rPr>
      <w:t xml:space="preserve"> et féminin</w:t>
    </w:r>
    <w:r>
      <w:rPr>
        <w:rFonts w:asciiTheme="majorHAnsi" w:eastAsiaTheme="majorEastAsia" w:hAnsiTheme="majorHAnsi" w:cstheme="majorBidi"/>
      </w:rPr>
      <w:t xml:space="preserve"> – </w:t>
    </w:r>
    <w:r w:rsidR="00DC626C">
      <w:rPr>
        <w:rFonts w:asciiTheme="majorHAnsi" w:eastAsiaTheme="majorEastAsia" w:hAnsiTheme="majorHAnsi" w:cstheme="majorBidi"/>
      </w:rPr>
      <w:t>J</w:t>
    </w:r>
    <w:r w:rsidR="00D034EA">
      <w:rPr>
        <w:rFonts w:asciiTheme="majorHAnsi" w:eastAsiaTheme="majorEastAsia" w:hAnsiTheme="majorHAnsi" w:cstheme="majorBidi"/>
      </w:rPr>
      <w:t>anvier</w:t>
    </w:r>
    <w:r>
      <w:rPr>
        <w:rFonts w:asciiTheme="majorHAnsi" w:eastAsiaTheme="majorEastAsia" w:hAnsiTheme="majorHAnsi" w:cstheme="majorBidi"/>
      </w:rPr>
      <w:t xml:space="preserve"> 202</w:t>
    </w:r>
    <w:r w:rsidR="00D034EA">
      <w:rPr>
        <w:rFonts w:asciiTheme="majorHAnsi" w:eastAsiaTheme="majorEastAsia" w:hAnsiTheme="majorHAnsi" w:cstheme="majorBidi"/>
      </w:rPr>
      <w:t>4</w:t>
    </w:r>
    <w:r w:rsidR="00D034EA">
      <w:rPr>
        <w:rFonts w:asciiTheme="majorHAnsi" w:eastAsiaTheme="majorEastAsia" w:hAnsiTheme="majorHAnsi" w:cstheme="majorBidi"/>
      </w:rPr>
      <w:tab/>
    </w:r>
    <w:r>
      <w:rPr>
        <w:rFonts w:asciiTheme="majorHAnsi" w:eastAsiaTheme="majorEastAsia" w:hAnsiTheme="majorHAnsi" w:cstheme="majorBidi"/>
      </w:rPr>
      <w:t xml:space="preserve">Page </w:t>
    </w:r>
    <w:r>
      <w:rPr>
        <w:rFonts w:asciiTheme="majorHAnsi" w:eastAsiaTheme="majorEastAsia" w:hAnsiTheme="majorHAnsi" w:cstheme="majorBidi"/>
      </w:rPr>
      <w:fldChar w:fldCharType="begin"/>
    </w:r>
    <w:r>
      <w:instrText>PAGE</w:instrText>
    </w:r>
    <w:r>
      <w:fldChar w:fldCharType="separate"/>
    </w:r>
    <w:r w:rsidR="00590AC6">
      <w:rPr>
        <w:noProof/>
      </w:rPr>
      <w:t>15</w:t>
    </w:r>
    <w:r>
      <w:fldChar w:fldCharType="end"/>
    </w:r>
  </w:p>
  <w:p w14:paraId="5A7FF065" w14:textId="77777777" w:rsidR="00E62D67" w:rsidRDefault="00E62D67">
    <w:pPr>
      <w:pStyle w:val="Pieddepage"/>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9CCF" w14:textId="77777777" w:rsidR="00F71F95" w:rsidRDefault="00F71F95">
      <w:pPr>
        <w:spacing w:after="0" w:line="240" w:lineRule="auto"/>
      </w:pPr>
      <w:r>
        <w:separator/>
      </w:r>
    </w:p>
  </w:footnote>
  <w:footnote w:type="continuationSeparator" w:id="0">
    <w:p w14:paraId="1615995C" w14:textId="77777777" w:rsidR="00F71F95" w:rsidRDefault="00F7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1450" w14:textId="3D4FAA7C" w:rsidR="00E62D67" w:rsidRPr="00E62D67" w:rsidRDefault="00E62D67" w:rsidP="00E62D67">
    <w:pPr>
      <w:pStyle w:val="En-tte"/>
      <w:spacing w:after="120"/>
      <w:jc w:val="center"/>
      <w:rPr>
        <w:rFonts w:ascii="Arial" w:hAnsi="Arial" w:cs="Arial"/>
        <w:b/>
        <w:bCs/>
        <w:color w:val="FF0000"/>
        <w:sz w:val="28"/>
        <w:szCs w:val="28"/>
      </w:rPr>
    </w:pPr>
    <w:r>
      <w:rPr>
        <w:rFonts w:ascii="Arial" w:hAnsi="Arial" w:cs="Arial"/>
        <w:b/>
        <w:bCs/>
        <w:noProof/>
        <w:color w:val="FF0000"/>
        <w:lang w:eastAsia="fr-FR" w:bidi="ar-SA"/>
      </w:rPr>
      <w:drawing>
        <wp:anchor distT="0" distB="0" distL="114300" distR="114300" simplePos="0" relativeHeight="251672576" behindDoc="0" locked="0" layoutInCell="1" allowOverlap="1" wp14:anchorId="187DBB05" wp14:editId="215532E3">
          <wp:simplePos x="0" y="0"/>
          <wp:positionH relativeFrom="column">
            <wp:posOffset>4815205</wp:posOffset>
          </wp:positionH>
          <wp:positionV relativeFrom="paragraph">
            <wp:posOffset>29845</wp:posOffset>
          </wp:positionV>
          <wp:extent cx="861060" cy="86106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r w:rsidR="00DA31CD">
      <w:rPr>
        <w:noProof/>
      </w:rPr>
      <w:drawing>
        <wp:anchor distT="0" distB="0" distL="114300" distR="114300" simplePos="0" relativeHeight="251674624" behindDoc="1" locked="0" layoutInCell="1" allowOverlap="1" wp14:anchorId="16F2DB5E" wp14:editId="7DD65387">
          <wp:simplePos x="0" y="0"/>
          <wp:positionH relativeFrom="column">
            <wp:posOffset>0</wp:posOffset>
          </wp:positionH>
          <wp:positionV relativeFrom="paragraph">
            <wp:posOffset>-635</wp:posOffset>
          </wp:positionV>
          <wp:extent cx="786428" cy="9220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428" cy="922020"/>
                  </a:xfrm>
                  <a:prstGeom prst="rect">
                    <a:avLst/>
                  </a:prstGeom>
                </pic:spPr>
              </pic:pic>
            </a:graphicData>
          </a:graphic>
          <wp14:sizeRelH relativeFrom="margin">
            <wp14:pctWidth>0</wp14:pctWidth>
          </wp14:sizeRelH>
          <wp14:sizeRelV relativeFrom="margin">
            <wp14:pctHeight>0</wp14:pctHeight>
          </wp14:sizeRelV>
        </wp:anchor>
      </w:drawing>
    </w:r>
    <w:r w:rsidRPr="00E62D67">
      <w:rPr>
        <w:rFonts w:ascii="Arial" w:hAnsi="Arial" w:cs="Arial"/>
        <w:b/>
        <w:bCs/>
        <w:color w:val="FF0000"/>
        <w:sz w:val="28"/>
        <w:szCs w:val="28"/>
      </w:rPr>
      <w:t>REGLEMENT GENERAL</w:t>
    </w:r>
  </w:p>
  <w:p w14:paraId="0C3EABE6" w14:textId="53E34FB9" w:rsidR="00E62D67" w:rsidRDefault="00E62D67" w:rsidP="00E62D67">
    <w:pPr>
      <w:pStyle w:val="En-tte"/>
      <w:spacing w:after="120"/>
      <w:jc w:val="center"/>
    </w:pPr>
    <w:r w:rsidRPr="00E62D67">
      <w:rPr>
        <w:rFonts w:ascii="Arial" w:hAnsi="Arial" w:cs="Arial"/>
        <w:b/>
        <w:bCs/>
        <w:color w:val="FF0000"/>
        <w:sz w:val="28"/>
        <w:szCs w:val="28"/>
      </w:rPr>
      <w:t>DU CHAMPIONNAT DES CLUBS</w:t>
    </w:r>
  </w:p>
  <w:p w14:paraId="5B555CB0" w14:textId="44720612" w:rsidR="00E62D67" w:rsidRPr="00D034EA" w:rsidRDefault="00D034EA" w:rsidP="00E62D67">
    <w:pPr>
      <w:pStyle w:val="En-tte"/>
      <w:jc w:val="center"/>
      <w:rPr>
        <w:rFonts w:ascii="Arial" w:hAnsi="Arial" w:cs="Arial"/>
        <w:b/>
        <w:color w:val="FF0000"/>
        <w:sz w:val="28"/>
        <w:szCs w:val="28"/>
      </w:rPr>
    </w:pPr>
    <w:r w:rsidRPr="00D034EA">
      <w:rPr>
        <w:rFonts w:ascii="Arial" w:hAnsi="Arial" w:cs="Arial"/>
        <w:b/>
        <w:color w:val="FF0000"/>
        <w:sz w:val="28"/>
        <w:szCs w:val="28"/>
      </w:rPr>
      <w:t>OPEN ET FEMININ</w:t>
    </w:r>
    <w:r w:rsidR="00E62D67" w:rsidRPr="00D034EA">
      <w:rPr>
        <w:rFonts w:ascii="Arial" w:hAnsi="Arial" w:cs="Arial"/>
        <w:b/>
        <w:color w:val="FF0000"/>
        <w:sz w:val="28"/>
        <w:szCs w:val="28"/>
      </w:rPr>
      <w:t xml:space="preserve"> </w:t>
    </w:r>
  </w:p>
  <w:p w14:paraId="5C8DE4F0" w14:textId="4A94A70D" w:rsidR="00E62D67" w:rsidRDefault="00E62D67" w:rsidP="00E62D67">
    <w:pPr>
      <w:pStyle w:val="En-tte"/>
      <w:jc w:val="center"/>
    </w:pPr>
    <w:r>
      <w:rPr>
        <w:rFonts w:ascii="Arial" w:hAnsi="Arial" w:cs="Arial"/>
        <w:b/>
      </w:rPr>
      <w:t>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61B"/>
    <w:multiLevelType w:val="multilevel"/>
    <w:tmpl w:val="1F9C130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A66793"/>
    <w:multiLevelType w:val="multilevel"/>
    <w:tmpl w:val="7472B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C06018"/>
    <w:multiLevelType w:val="multilevel"/>
    <w:tmpl w:val="7E96C6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831D98"/>
    <w:multiLevelType w:val="multilevel"/>
    <w:tmpl w:val="FD42900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533EF7"/>
    <w:multiLevelType w:val="multilevel"/>
    <w:tmpl w:val="9CE20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A35114"/>
    <w:multiLevelType w:val="multilevel"/>
    <w:tmpl w:val="6F7C5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1075C12"/>
    <w:multiLevelType w:val="multilevel"/>
    <w:tmpl w:val="C2E2E74C"/>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5122971">
    <w:abstractNumId w:val="2"/>
  </w:num>
  <w:num w:numId="2" w16cid:durableId="1417633223">
    <w:abstractNumId w:val="6"/>
  </w:num>
  <w:num w:numId="3" w16cid:durableId="1089237539">
    <w:abstractNumId w:val="1"/>
  </w:num>
  <w:num w:numId="4" w16cid:durableId="282344779">
    <w:abstractNumId w:val="0"/>
  </w:num>
  <w:num w:numId="5" w16cid:durableId="862207589">
    <w:abstractNumId w:val="3"/>
  </w:num>
  <w:num w:numId="6" w16cid:durableId="1616668157">
    <w:abstractNumId w:val="4"/>
  </w:num>
  <w:num w:numId="7" w16cid:durableId="652292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EB"/>
    <w:rsid w:val="000006FE"/>
    <w:rsid w:val="00095B1C"/>
    <w:rsid w:val="001054AD"/>
    <w:rsid w:val="001F324A"/>
    <w:rsid w:val="00281B26"/>
    <w:rsid w:val="00296082"/>
    <w:rsid w:val="002A5A90"/>
    <w:rsid w:val="00367E51"/>
    <w:rsid w:val="003D677A"/>
    <w:rsid w:val="00433D38"/>
    <w:rsid w:val="00450A6C"/>
    <w:rsid w:val="00525D88"/>
    <w:rsid w:val="005352BD"/>
    <w:rsid w:val="00547C2F"/>
    <w:rsid w:val="00556FE1"/>
    <w:rsid w:val="005626BE"/>
    <w:rsid w:val="00590AC6"/>
    <w:rsid w:val="005B597B"/>
    <w:rsid w:val="005B5CC7"/>
    <w:rsid w:val="00627362"/>
    <w:rsid w:val="00665C9B"/>
    <w:rsid w:val="00666836"/>
    <w:rsid w:val="006924C6"/>
    <w:rsid w:val="006D2929"/>
    <w:rsid w:val="006F641D"/>
    <w:rsid w:val="00723135"/>
    <w:rsid w:val="00756369"/>
    <w:rsid w:val="007C30AC"/>
    <w:rsid w:val="007D2A02"/>
    <w:rsid w:val="007E5608"/>
    <w:rsid w:val="007F1F32"/>
    <w:rsid w:val="008005E4"/>
    <w:rsid w:val="008B3F46"/>
    <w:rsid w:val="008E1C62"/>
    <w:rsid w:val="00900755"/>
    <w:rsid w:val="009258C5"/>
    <w:rsid w:val="0094013C"/>
    <w:rsid w:val="0095600D"/>
    <w:rsid w:val="00986515"/>
    <w:rsid w:val="009B474E"/>
    <w:rsid w:val="00AA5663"/>
    <w:rsid w:val="00B6611C"/>
    <w:rsid w:val="00BE2492"/>
    <w:rsid w:val="00C11DB0"/>
    <w:rsid w:val="00CB15BD"/>
    <w:rsid w:val="00CC3C3F"/>
    <w:rsid w:val="00D034EA"/>
    <w:rsid w:val="00D32E1A"/>
    <w:rsid w:val="00D66C57"/>
    <w:rsid w:val="00DA31CD"/>
    <w:rsid w:val="00DA748C"/>
    <w:rsid w:val="00DC626C"/>
    <w:rsid w:val="00DF7DEB"/>
    <w:rsid w:val="00E55084"/>
    <w:rsid w:val="00E575E4"/>
    <w:rsid w:val="00E62D67"/>
    <w:rsid w:val="00E800DD"/>
    <w:rsid w:val="00EF4137"/>
    <w:rsid w:val="00EF639B"/>
    <w:rsid w:val="00F24F1D"/>
    <w:rsid w:val="00F464F8"/>
    <w:rsid w:val="00F51D95"/>
    <w:rsid w:val="00F54DFD"/>
    <w:rsid w:val="00F71F95"/>
    <w:rsid w:val="00F80F5D"/>
    <w:rsid w:val="00FB232E"/>
    <w:rsid w:val="00FD03E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0503"/>
  <w15:docId w15:val="{3463FD4E-EA56-4771-ABFA-80623AF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Pr>
      <w:rFonts w:ascii="Calibri" w:eastAsia="Calibri" w:hAnsi="Calibri" w:cs="Calibri"/>
      <w:lang w:eastAsia="zh-CN"/>
    </w:rPr>
  </w:style>
  <w:style w:type="character" w:customStyle="1" w:styleId="PieddepageCar">
    <w:name w:val="Pied de page Car"/>
    <w:basedOn w:val="Policepardfaut"/>
    <w:uiPriority w:val="99"/>
    <w:qFormat/>
    <w:rPr>
      <w:rFonts w:ascii="Calibri" w:eastAsia="Calibri" w:hAnsi="Calibri" w:cs="Calibri"/>
      <w:lang w:eastAsia="zh-CN"/>
    </w:rPr>
  </w:style>
  <w:style w:type="character" w:customStyle="1" w:styleId="TextedebullesCar">
    <w:name w:val="Texte de bulles Car"/>
    <w:basedOn w:val="Policepardfaut"/>
    <w:qFormat/>
    <w:rPr>
      <w:rFonts w:ascii="Tahoma" w:eastAsia="SimSun" w:hAnsi="Tahoma" w:cs="Mangal"/>
      <w:sz w:val="16"/>
      <w:szCs w:val="14"/>
      <w:lang w:eastAsia="zh-CN" w:bidi="hi-IN"/>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w:hAnsi="Arial" w:cs="Aria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Aria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paragraph" w:styleId="Titre">
    <w:name w:val="Title"/>
    <w:basedOn w:val="Standard"/>
    <w:next w:val="Corpsdetexte"/>
    <w:qFormat/>
    <w:pPr>
      <w:keepNext/>
      <w:spacing w:before="240" w:after="120"/>
    </w:pPr>
    <w:rPr>
      <w:rFonts w:ascii="Arial" w:eastAsia="Microsoft YaHei" w:hAnsi="Arial" w:cs="Mangal"/>
      <w:sz w:val="28"/>
      <w:szCs w:val="28"/>
    </w:rPr>
  </w:style>
  <w:style w:type="paragraph" w:styleId="Corpsdetexte">
    <w:name w:val="Body Text"/>
    <w:pPr>
      <w:widowControl w:val="0"/>
      <w:spacing w:after="120"/>
    </w:pPr>
    <w:rPr>
      <w:sz w:val="22"/>
    </w:rPr>
  </w:style>
  <w:style w:type="paragraph" w:styleId="Liste">
    <w:name w:val="List"/>
    <w:basedOn w:val="Corpsdetexte"/>
    <w:rPr>
      <w:rFonts w:cs="Mangal"/>
    </w:rPr>
  </w:style>
  <w:style w:type="paragraph" w:styleId="Lgende">
    <w:name w:val="caption"/>
    <w:basedOn w:val="Standard"/>
    <w:qFormat/>
    <w:pPr>
      <w:suppressLineNumbers/>
      <w:spacing w:before="120" w:after="120"/>
    </w:pPr>
    <w:rPr>
      <w:rFonts w:cs="Mangal"/>
      <w:i/>
      <w:iCs/>
    </w:rPr>
  </w:style>
  <w:style w:type="paragraph" w:customStyle="1" w:styleId="Index">
    <w:name w:val="Index"/>
    <w:qFormat/>
    <w:pPr>
      <w:widowControl w:val="0"/>
      <w:suppressLineNumbers/>
    </w:pPr>
    <w:rPr>
      <w:rFonts w:cs="Mangal"/>
      <w:sz w:val="22"/>
    </w:rPr>
  </w:style>
  <w:style w:type="paragraph" w:customStyle="1" w:styleId="Standard">
    <w:name w:val="Standard"/>
    <w:qFormat/>
    <w:pPr>
      <w:suppressAutoHyphens/>
      <w:spacing w:line="100" w:lineRule="atLeast"/>
      <w:textAlignment w:val="baseline"/>
    </w:pPr>
    <w:rPr>
      <w:rFonts w:eastAsia="Calibri" w:cs="Calibri"/>
      <w:color w:val="00000A"/>
      <w:sz w:val="24"/>
      <w:szCs w:val="24"/>
      <w:lang w:eastAsia="zh-CN" w:bidi="hi-IN"/>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Paragraphedeliste">
    <w:name w:val="List Paragraph"/>
    <w:basedOn w:val="Standard"/>
    <w:qFormat/>
    <w:pPr>
      <w:spacing w:after="200" w:line="240" w:lineRule="auto"/>
      <w:ind w:left="720"/>
    </w:pPr>
    <w:rPr>
      <w:rFonts w:ascii="Cambria" w:eastAsia="Times New Roman" w:hAnsi="Cambria" w:cs="Cambria"/>
      <w:lang w:val="en-US" w:bidi="en-US"/>
    </w:rPr>
  </w:style>
  <w:style w:type="paragraph" w:styleId="Textedebulles">
    <w:name w:val="Balloon Text"/>
    <w:basedOn w:val="Standard"/>
    <w:qFormat/>
    <w:rPr>
      <w:rFonts w:ascii="Tahoma" w:hAnsi="Tahoma" w:cs="Mangal"/>
      <w:sz w:val="16"/>
      <w:szCs w:val="14"/>
    </w:rPr>
  </w:style>
  <w:style w:type="paragraph" w:customStyle="1" w:styleId="Normal1">
    <w:name w:val="Normal1"/>
    <w:rsid w:val="00BE2492"/>
    <w:pPr>
      <w:suppressAutoHyphens/>
      <w:textAlignment w:val="baseline"/>
    </w:pPr>
    <w:rPr>
      <w:rFonts w:eastAsiaTheme="minorHAns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4833-CFA6-48D5-916C-917065E8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Pages>
  <Words>6634</Words>
  <Characters>36487</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Cantarelli</dc:creator>
  <dc:description/>
  <cp:lastModifiedBy>Laurent VAISSIERE</cp:lastModifiedBy>
  <cp:revision>10</cp:revision>
  <cp:lastPrinted>2020-01-13T22:04:00Z</cp:lastPrinted>
  <dcterms:created xsi:type="dcterms:W3CDTF">2022-01-08T13:14:00Z</dcterms:created>
  <dcterms:modified xsi:type="dcterms:W3CDTF">2024-01-29T21:33:00Z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